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B506A" w:rsidRPr="007B506A" w:rsidTr="007B506A">
        <w:tc>
          <w:tcPr>
            <w:tcW w:w="5211" w:type="dxa"/>
          </w:tcPr>
          <w:p w:rsidR="007B506A" w:rsidRPr="007B506A" w:rsidRDefault="007B506A" w:rsidP="007B5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06A">
              <w:rPr>
                <w:rFonts w:ascii="Times New Roman" w:hAnsi="Times New Roman" w:cs="Times New Roman"/>
                <w:b/>
                <w:sz w:val="28"/>
                <w:szCs w:val="28"/>
              </w:rPr>
              <w:t>г. Новороссийск</w:t>
            </w:r>
          </w:p>
        </w:tc>
        <w:tc>
          <w:tcPr>
            <w:tcW w:w="5211" w:type="dxa"/>
          </w:tcPr>
          <w:p w:rsidR="007B506A" w:rsidRPr="007B506A" w:rsidRDefault="007B506A" w:rsidP="007B50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0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B5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2021 г.</w:t>
            </w:r>
          </w:p>
        </w:tc>
      </w:tr>
    </w:tbl>
    <w:p w:rsidR="005551B6" w:rsidRDefault="005551B6" w:rsidP="007B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6A" w:rsidRDefault="007B506A" w:rsidP="007B5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6A" w:rsidRDefault="007B506A" w:rsidP="007B5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6A" w:rsidRDefault="007B506A" w:rsidP="007B5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6A">
        <w:rPr>
          <w:rFonts w:ascii="Times New Roman" w:hAnsi="Times New Roman" w:cs="Times New Roman"/>
          <w:b/>
          <w:sz w:val="28"/>
          <w:szCs w:val="28"/>
        </w:rPr>
        <w:t>ИТОГОВАЯ РЕЗОЛЮЦИЯ</w:t>
      </w:r>
    </w:p>
    <w:p w:rsidR="007B506A" w:rsidRPr="007B506A" w:rsidRDefault="007B506A" w:rsidP="007B5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6A" w:rsidRPr="007B506A" w:rsidRDefault="007B506A" w:rsidP="007B5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6A">
        <w:rPr>
          <w:rFonts w:ascii="Times New Roman" w:hAnsi="Times New Roman" w:cs="Times New Roman"/>
          <w:b/>
          <w:sz w:val="28"/>
          <w:szCs w:val="28"/>
        </w:rPr>
        <w:t>участников II межотраслевой конференции</w:t>
      </w:r>
    </w:p>
    <w:p w:rsidR="007B506A" w:rsidRDefault="007B506A" w:rsidP="007B5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06A">
        <w:rPr>
          <w:rFonts w:ascii="Times New Roman" w:hAnsi="Times New Roman" w:cs="Times New Roman"/>
          <w:sz w:val="28"/>
          <w:szCs w:val="28"/>
        </w:rPr>
        <w:t>«Государственное регулирование в области предупреждения и ликвидации разливов нефти и нефтепродуктов на морских акваториях и территории Российской Федерации»</w:t>
      </w:r>
    </w:p>
    <w:p w:rsidR="007B506A" w:rsidRPr="007B506A" w:rsidRDefault="007B506A" w:rsidP="007B506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7B506A" w:rsidRPr="007B506A" w:rsidRDefault="007B506A" w:rsidP="007B506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7B506A" w:rsidRDefault="007B506A" w:rsidP="007B50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506A">
        <w:rPr>
          <w:rFonts w:ascii="Times New Roman" w:hAnsi="Times New Roman" w:cs="Times New Roman"/>
          <w:sz w:val="24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8"/>
        </w:rPr>
        <w:t xml:space="preserve">состоявшейся в период с 15 по 17 сентября 2021 г. в г. Новороссийске </w:t>
      </w:r>
      <w:r w:rsidRPr="007B506A">
        <w:rPr>
          <w:rFonts w:ascii="Times New Roman" w:hAnsi="Times New Roman" w:cs="Times New Roman"/>
          <w:sz w:val="24"/>
          <w:szCs w:val="28"/>
        </w:rPr>
        <w:t>II межотраслевой конференции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B506A">
        <w:rPr>
          <w:rFonts w:ascii="Times New Roman" w:hAnsi="Times New Roman" w:cs="Times New Roman"/>
          <w:sz w:val="24"/>
          <w:szCs w:val="28"/>
        </w:rPr>
        <w:t>«Государственное регулирование в области предупреждения и ликвидации разливов нефти и нефтепродуктов на морских акваториях и территории Российской Федерации»</w:t>
      </w:r>
      <w:r>
        <w:rPr>
          <w:rFonts w:ascii="Times New Roman" w:hAnsi="Times New Roman" w:cs="Times New Roman"/>
          <w:sz w:val="24"/>
          <w:szCs w:val="28"/>
        </w:rPr>
        <w:t xml:space="preserve">, на итоговом заседании круглого стола, </w:t>
      </w:r>
      <w:r w:rsidR="00B301E1">
        <w:rPr>
          <w:rFonts w:ascii="Times New Roman" w:hAnsi="Times New Roman" w:cs="Times New Roman"/>
          <w:sz w:val="24"/>
          <w:szCs w:val="28"/>
        </w:rPr>
        <w:t xml:space="preserve">нами, </w:t>
      </w:r>
      <w:r>
        <w:rPr>
          <w:rFonts w:ascii="Times New Roman" w:hAnsi="Times New Roman" w:cs="Times New Roman"/>
          <w:sz w:val="24"/>
          <w:szCs w:val="28"/>
        </w:rPr>
        <w:t>участниками конференции были совместно сформулированы и согласованы нижеследующие проблемы нормативно-правового и государственного регулирования в предметной области.</w:t>
      </w:r>
      <w:proofErr w:type="gramEnd"/>
    </w:p>
    <w:p w:rsidR="007B506A" w:rsidRDefault="007B506A" w:rsidP="007B50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7B506A" w:rsidRPr="007B506A" w:rsidRDefault="007B506A" w:rsidP="00FA2958">
      <w:pPr>
        <w:pStyle w:val="a4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06A">
        <w:rPr>
          <w:rFonts w:ascii="Times New Roman" w:hAnsi="Times New Roman" w:cs="Times New Roman"/>
          <w:b/>
          <w:sz w:val="28"/>
          <w:szCs w:val="28"/>
        </w:rPr>
        <w:t>Проблема коллективного водопользования</w:t>
      </w:r>
      <w:r w:rsidR="004B6913">
        <w:rPr>
          <w:rFonts w:ascii="Times New Roman" w:hAnsi="Times New Roman" w:cs="Times New Roman"/>
          <w:b/>
          <w:sz w:val="28"/>
          <w:szCs w:val="28"/>
        </w:rPr>
        <w:t xml:space="preserve"> и очистки акватории морского порта от плавающих загрязнений и бытового мусора</w:t>
      </w:r>
    </w:p>
    <w:p w:rsidR="007B506A" w:rsidRDefault="007B506A" w:rsidP="007B506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7B506A" w:rsidRPr="007B506A" w:rsidRDefault="004B6913" w:rsidP="007B506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Краткое изложение сути проблемы</w:t>
      </w:r>
    </w:p>
    <w:p w:rsidR="004B6913" w:rsidRDefault="004B6913" w:rsidP="004B6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4B6913" w:rsidRPr="004B6913" w:rsidRDefault="004B6913" w:rsidP="004B6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B6913">
        <w:rPr>
          <w:rFonts w:ascii="Times New Roman" w:hAnsi="Times New Roman" w:cs="Times New Roman"/>
          <w:sz w:val="24"/>
          <w:szCs w:val="28"/>
        </w:rPr>
        <w:t>В соответствии с Водным кодексом РФ от 26</w:t>
      </w:r>
      <w:r w:rsidR="00BB72B8">
        <w:rPr>
          <w:rFonts w:ascii="Times New Roman" w:hAnsi="Times New Roman" w:cs="Times New Roman"/>
          <w:sz w:val="24"/>
          <w:szCs w:val="28"/>
        </w:rPr>
        <w:t xml:space="preserve"> июля </w:t>
      </w:r>
      <w:r w:rsidRPr="004B6913">
        <w:rPr>
          <w:rFonts w:ascii="Times New Roman" w:hAnsi="Times New Roman" w:cs="Times New Roman"/>
          <w:sz w:val="24"/>
          <w:szCs w:val="28"/>
        </w:rPr>
        <w:t xml:space="preserve">2017 </w:t>
      </w:r>
      <w:r w:rsidR="00BB72B8">
        <w:rPr>
          <w:rFonts w:ascii="Times New Roman" w:hAnsi="Times New Roman" w:cs="Times New Roman"/>
          <w:sz w:val="24"/>
          <w:szCs w:val="28"/>
        </w:rPr>
        <w:t xml:space="preserve">г. </w:t>
      </w:r>
      <w:r w:rsidRPr="004B6913">
        <w:rPr>
          <w:rFonts w:ascii="Times New Roman" w:hAnsi="Times New Roman" w:cs="Times New Roman"/>
          <w:sz w:val="24"/>
          <w:szCs w:val="28"/>
        </w:rPr>
        <w:t>№ 208-ФЗ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4B6913">
        <w:rPr>
          <w:rFonts w:ascii="Times New Roman" w:hAnsi="Times New Roman" w:cs="Times New Roman"/>
          <w:sz w:val="24"/>
          <w:szCs w:val="28"/>
        </w:rPr>
        <w:t xml:space="preserve"> до 1 я</w:t>
      </w:r>
      <w:r>
        <w:rPr>
          <w:rFonts w:ascii="Times New Roman" w:hAnsi="Times New Roman" w:cs="Times New Roman"/>
          <w:sz w:val="24"/>
          <w:szCs w:val="28"/>
        </w:rPr>
        <w:t>нваря 2007 г. ликвидация плаваю</w:t>
      </w:r>
      <w:r w:rsidRPr="004B6913">
        <w:rPr>
          <w:rFonts w:ascii="Times New Roman" w:hAnsi="Times New Roman" w:cs="Times New Roman"/>
          <w:sz w:val="24"/>
          <w:szCs w:val="28"/>
        </w:rPr>
        <w:t xml:space="preserve">щих загрязнений в судоходной зоне акватории морского порта  осуществлялась операторами причалов на  условиях лицензий </w:t>
      </w:r>
      <w:r>
        <w:rPr>
          <w:rFonts w:ascii="Times New Roman" w:hAnsi="Times New Roman" w:cs="Times New Roman"/>
          <w:sz w:val="24"/>
          <w:szCs w:val="28"/>
        </w:rPr>
        <w:t>Минприроды России и договоров на водополь</w:t>
      </w:r>
      <w:r w:rsidRPr="004B6913">
        <w:rPr>
          <w:rFonts w:ascii="Times New Roman" w:hAnsi="Times New Roman" w:cs="Times New Roman"/>
          <w:sz w:val="24"/>
          <w:szCs w:val="28"/>
        </w:rPr>
        <w:t>зование с субъектом ТО, которыми предусм</w:t>
      </w:r>
      <w:r>
        <w:rPr>
          <w:rFonts w:ascii="Times New Roman" w:hAnsi="Times New Roman" w:cs="Times New Roman"/>
          <w:sz w:val="24"/>
          <w:szCs w:val="28"/>
        </w:rPr>
        <w:t>атривались природоохранные меро</w:t>
      </w:r>
      <w:r w:rsidRPr="004B6913">
        <w:rPr>
          <w:rFonts w:ascii="Times New Roman" w:hAnsi="Times New Roman" w:cs="Times New Roman"/>
          <w:sz w:val="24"/>
          <w:szCs w:val="28"/>
        </w:rPr>
        <w:t xml:space="preserve">приятия, а также платы за </w:t>
      </w:r>
      <w:r>
        <w:rPr>
          <w:rFonts w:ascii="Times New Roman" w:hAnsi="Times New Roman" w:cs="Times New Roman"/>
          <w:sz w:val="24"/>
          <w:szCs w:val="28"/>
        </w:rPr>
        <w:t>пользование водными объектами.</w:t>
      </w:r>
      <w:proofErr w:type="gramEnd"/>
    </w:p>
    <w:p w:rsidR="004B6913" w:rsidRPr="004B6913" w:rsidRDefault="004B6913" w:rsidP="004B6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B6913">
        <w:rPr>
          <w:rFonts w:ascii="Times New Roman" w:hAnsi="Times New Roman" w:cs="Times New Roman"/>
          <w:sz w:val="24"/>
          <w:szCs w:val="28"/>
        </w:rPr>
        <w:t>На этом основании была выстроена комплексная система очистки акватории морского порта от заносов плавающих загрязнений силами и за счёт операторов причалов, сохранены технические средства для проведения регулярной или целевой, в случаях образования скоплений, ликвидации плавающ</w:t>
      </w:r>
      <w:r w:rsidR="004D5C7B">
        <w:rPr>
          <w:rFonts w:ascii="Times New Roman" w:hAnsi="Times New Roman" w:cs="Times New Roman"/>
          <w:sz w:val="24"/>
          <w:szCs w:val="28"/>
        </w:rPr>
        <w:t>их загрязнений и</w:t>
      </w:r>
      <w:r w:rsidRPr="004B6913">
        <w:rPr>
          <w:rFonts w:ascii="Times New Roman" w:hAnsi="Times New Roman" w:cs="Times New Roman"/>
          <w:sz w:val="24"/>
          <w:szCs w:val="28"/>
        </w:rPr>
        <w:t xml:space="preserve"> бытового мусора.        </w:t>
      </w:r>
    </w:p>
    <w:p w:rsidR="004B6913" w:rsidRPr="004B6913" w:rsidRDefault="004B6913" w:rsidP="004B6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B6913">
        <w:rPr>
          <w:rFonts w:ascii="Times New Roman" w:hAnsi="Times New Roman" w:cs="Times New Roman"/>
          <w:sz w:val="24"/>
          <w:szCs w:val="28"/>
        </w:rPr>
        <w:t xml:space="preserve">С 1 января 2007 </w:t>
      </w:r>
      <w:r w:rsidR="00BB72B8">
        <w:rPr>
          <w:rFonts w:ascii="Times New Roman" w:hAnsi="Times New Roman" w:cs="Times New Roman"/>
          <w:sz w:val="24"/>
          <w:szCs w:val="28"/>
        </w:rPr>
        <w:t>г.</w:t>
      </w:r>
      <w:r w:rsidRPr="004B6913">
        <w:rPr>
          <w:rFonts w:ascii="Times New Roman" w:hAnsi="Times New Roman" w:cs="Times New Roman"/>
          <w:sz w:val="24"/>
          <w:szCs w:val="28"/>
        </w:rPr>
        <w:t xml:space="preserve"> процедура лицензирования была заменена нормой пользования водными объектами на основании договоров или решений о предоставлении водных объектов. Дальнейшими поправками в Водный кодекс РФ субъекты водопользования наделены правом пользования водными объектами в отношении судоходства без оформления договоров и решений. В настоящее время   согласно ст. 47 Водного кодекса РФ использование поверхностных водных объектов «для плавания и стоянки судов, эксплуатации гидротехнических сооружений, проведения дноуглубительных и других работ на территории морского порта» осуществляется без предоставления водных объектов в пользование. </w:t>
      </w:r>
    </w:p>
    <w:p w:rsidR="007B506A" w:rsidRDefault="004B6913" w:rsidP="004B6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B6913">
        <w:rPr>
          <w:rFonts w:ascii="Times New Roman" w:hAnsi="Times New Roman" w:cs="Times New Roman"/>
          <w:sz w:val="24"/>
          <w:szCs w:val="28"/>
        </w:rPr>
        <w:t>Таким образом, нормативная база, обязывающая операторов причалов проводить в операционной зоне водопользования специальные работы по очистке акватории от заносов плавающего бытового мусора, не являющегося отходом предприятия, в настоящее время не предусмотрена.</w:t>
      </w:r>
      <w:r w:rsidR="00BB72B8">
        <w:rPr>
          <w:rFonts w:ascii="Times New Roman" w:hAnsi="Times New Roman" w:cs="Times New Roman"/>
          <w:sz w:val="24"/>
          <w:szCs w:val="28"/>
        </w:rPr>
        <w:t xml:space="preserve"> Это приводит к отказам хозяйствующих субъектов от исполнения данных функций и постепенному отказу от имеющихся технических средств соответствующего назначения.</w:t>
      </w:r>
    </w:p>
    <w:p w:rsidR="007B506A" w:rsidRPr="007B506A" w:rsidRDefault="007B506A" w:rsidP="004B6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3808B4" w:rsidRDefault="003808B4" w:rsidP="003808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изложение </w:t>
      </w:r>
      <w:r>
        <w:rPr>
          <w:rFonts w:ascii="Times New Roman" w:hAnsi="Times New Roman" w:cs="Times New Roman"/>
          <w:sz w:val="24"/>
          <w:szCs w:val="28"/>
          <w:u w:val="single"/>
        </w:rPr>
        <w:t>путей решения</w:t>
      </w:r>
    </w:p>
    <w:p w:rsidR="003808B4" w:rsidRDefault="003808B4" w:rsidP="003808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4B6913" w:rsidRPr="004B6913" w:rsidRDefault="004B6913" w:rsidP="004B6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B6913">
        <w:rPr>
          <w:rFonts w:ascii="Times New Roman" w:hAnsi="Times New Roman" w:cs="Times New Roman"/>
          <w:sz w:val="24"/>
          <w:szCs w:val="28"/>
        </w:rPr>
        <w:t>Согласно п.5.6.1 Положени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4B6913">
        <w:rPr>
          <w:rFonts w:ascii="Times New Roman" w:hAnsi="Times New Roman" w:cs="Times New Roman"/>
          <w:sz w:val="24"/>
          <w:szCs w:val="28"/>
        </w:rPr>
        <w:t xml:space="preserve"> о Федеральном агентстве водных ресурсов</w:t>
      </w:r>
      <w:r>
        <w:rPr>
          <w:rFonts w:ascii="Times New Roman" w:hAnsi="Times New Roman" w:cs="Times New Roman"/>
          <w:sz w:val="24"/>
          <w:szCs w:val="28"/>
        </w:rPr>
        <w:t xml:space="preserve"> (утв.</w:t>
      </w:r>
      <w:r w:rsidRPr="004B6913">
        <w:rPr>
          <w:rFonts w:ascii="Times New Roman" w:hAnsi="Times New Roman" w:cs="Times New Roman"/>
          <w:sz w:val="24"/>
          <w:szCs w:val="28"/>
        </w:rPr>
        <w:t xml:space="preserve"> постановлением  Правительства РФ от 16.06.2004 № 282</w:t>
      </w:r>
      <w:r>
        <w:rPr>
          <w:rFonts w:ascii="Times New Roman" w:hAnsi="Times New Roman" w:cs="Times New Roman"/>
          <w:sz w:val="24"/>
          <w:szCs w:val="28"/>
        </w:rPr>
        <w:t>),</w:t>
      </w:r>
      <w:r w:rsidRPr="004B6913">
        <w:rPr>
          <w:rFonts w:ascii="Times New Roman" w:hAnsi="Times New Roman" w:cs="Times New Roman"/>
          <w:sz w:val="24"/>
          <w:szCs w:val="28"/>
        </w:rPr>
        <w:t xml:space="preserve"> «владение, пользование и распоряжение водными объектами, отнесёнными к федеральной собственности» является функцией данного ведомства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4B6913">
        <w:rPr>
          <w:rFonts w:ascii="Times New Roman" w:hAnsi="Times New Roman" w:cs="Times New Roman"/>
          <w:sz w:val="24"/>
          <w:szCs w:val="28"/>
        </w:rPr>
        <w:t xml:space="preserve"> в </w:t>
      </w:r>
      <w:r w:rsidRPr="004B6913">
        <w:rPr>
          <w:rFonts w:ascii="Times New Roman" w:hAnsi="Times New Roman" w:cs="Times New Roman"/>
          <w:sz w:val="24"/>
          <w:szCs w:val="28"/>
        </w:rPr>
        <w:lastRenderedPageBreak/>
        <w:t xml:space="preserve">компетенцию которого входит распоряжение условиями водопользования, однако в практической деятельности данная управленческая функция не работает.  </w:t>
      </w:r>
    </w:p>
    <w:p w:rsidR="004B6913" w:rsidRPr="004B6913" w:rsidRDefault="004B6913" w:rsidP="004B6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B6913">
        <w:rPr>
          <w:rFonts w:ascii="Times New Roman" w:hAnsi="Times New Roman" w:cs="Times New Roman"/>
          <w:sz w:val="24"/>
          <w:szCs w:val="28"/>
        </w:rPr>
        <w:t>В части компетенций капитанов морских портов, согласно ст.11.п.5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B6913">
        <w:rPr>
          <w:rFonts w:ascii="Times New Roman" w:hAnsi="Times New Roman" w:cs="Times New Roman"/>
          <w:sz w:val="24"/>
          <w:szCs w:val="28"/>
        </w:rPr>
        <w:t>Федерально</w:t>
      </w:r>
      <w:r>
        <w:rPr>
          <w:rFonts w:ascii="Times New Roman" w:hAnsi="Times New Roman" w:cs="Times New Roman"/>
          <w:sz w:val="24"/>
          <w:szCs w:val="28"/>
        </w:rPr>
        <w:t>го</w:t>
      </w:r>
      <w:r w:rsidRPr="004B6913">
        <w:rPr>
          <w:rFonts w:ascii="Times New Roman" w:hAnsi="Times New Roman" w:cs="Times New Roman"/>
          <w:sz w:val="24"/>
          <w:szCs w:val="28"/>
        </w:rPr>
        <w:t xml:space="preserve"> закон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4B6913">
        <w:rPr>
          <w:rFonts w:ascii="Times New Roman" w:hAnsi="Times New Roman" w:cs="Times New Roman"/>
          <w:sz w:val="24"/>
          <w:szCs w:val="28"/>
        </w:rPr>
        <w:t xml:space="preserve"> от 08.11.2007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4B6913">
        <w:rPr>
          <w:rFonts w:ascii="Times New Roman" w:hAnsi="Times New Roman" w:cs="Times New Roman"/>
          <w:sz w:val="24"/>
          <w:szCs w:val="28"/>
        </w:rPr>
        <w:t xml:space="preserve"> 261-ФЗ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4B6913">
        <w:rPr>
          <w:rFonts w:ascii="Times New Roman" w:hAnsi="Times New Roman" w:cs="Times New Roman"/>
          <w:sz w:val="24"/>
          <w:szCs w:val="28"/>
        </w:rPr>
        <w:t>О морских портах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4B6913">
        <w:rPr>
          <w:rFonts w:ascii="Times New Roman" w:hAnsi="Times New Roman" w:cs="Times New Roman"/>
          <w:sz w:val="24"/>
          <w:szCs w:val="28"/>
        </w:rPr>
        <w:t>, капитан морского порта «руководит мероприятиями по предотвращению загрязнения морского порта с судов отходами производства и потребления, сточными и (или) нефтесодержащими водами, нефтью и другими опасными и (или) вредными</w:t>
      </w:r>
      <w:proofErr w:type="gramEnd"/>
      <w:r w:rsidRPr="004B6913">
        <w:rPr>
          <w:rFonts w:ascii="Times New Roman" w:hAnsi="Times New Roman" w:cs="Times New Roman"/>
          <w:sz w:val="24"/>
          <w:szCs w:val="28"/>
        </w:rPr>
        <w:t xml:space="preserve"> для здоровья человека и (или) окружающей среды веществами и ликвидации последствий та</w:t>
      </w:r>
      <w:r w:rsidR="00B301E1">
        <w:rPr>
          <w:rFonts w:ascii="Times New Roman" w:hAnsi="Times New Roman" w:cs="Times New Roman"/>
          <w:sz w:val="24"/>
          <w:szCs w:val="28"/>
        </w:rPr>
        <w:t xml:space="preserve">кого загрязнения». Однако, в </w:t>
      </w:r>
      <w:proofErr w:type="gramStart"/>
      <w:r w:rsidR="00B301E1">
        <w:rPr>
          <w:rFonts w:ascii="Times New Roman" w:hAnsi="Times New Roman" w:cs="Times New Roman"/>
          <w:sz w:val="24"/>
          <w:szCs w:val="28"/>
        </w:rPr>
        <w:t>условиях</w:t>
      </w:r>
      <w:proofErr w:type="gramEnd"/>
      <w:r w:rsidR="00B301E1">
        <w:rPr>
          <w:rFonts w:ascii="Times New Roman" w:hAnsi="Times New Roman" w:cs="Times New Roman"/>
          <w:sz w:val="24"/>
          <w:szCs w:val="28"/>
        </w:rPr>
        <w:t xml:space="preserve"> расформирования хозяйствующими субъектами технических средств для очистки плавающего мусора и загрязнений, осуществление руководства ими невозможно.</w:t>
      </w:r>
    </w:p>
    <w:p w:rsidR="004B6913" w:rsidRDefault="004B6913" w:rsidP="004B6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Требуется внесение изменений в законодательство для решения вопроса</w:t>
      </w:r>
      <w:r w:rsidRPr="004B6913">
        <w:rPr>
          <w:rFonts w:ascii="Times New Roman" w:hAnsi="Times New Roman" w:cs="Times New Roman"/>
          <w:sz w:val="24"/>
          <w:szCs w:val="28"/>
        </w:rPr>
        <w:t xml:space="preserve"> заносов плавающих загрязнений в акватории морских портов (в том числе нефтью</w:t>
      </w:r>
      <w:r w:rsidR="00BB72B8">
        <w:rPr>
          <w:rFonts w:ascii="Times New Roman" w:hAnsi="Times New Roman" w:cs="Times New Roman"/>
          <w:sz w:val="24"/>
          <w:szCs w:val="28"/>
        </w:rPr>
        <w:t xml:space="preserve"> и нефтепродуктами</w:t>
      </w:r>
      <w:r w:rsidRPr="004B6913">
        <w:rPr>
          <w:rFonts w:ascii="Times New Roman" w:hAnsi="Times New Roman" w:cs="Times New Roman"/>
          <w:sz w:val="24"/>
          <w:szCs w:val="28"/>
        </w:rPr>
        <w:t xml:space="preserve">) </w:t>
      </w:r>
      <w:r w:rsidR="004D5C7B">
        <w:rPr>
          <w:rFonts w:ascii="Times New Roman" w:hAnsi="Times New Roman" w:cs="Times New Roman"/>
          <w:sz w:val="24"/>
          <w:szCs w:val="28"/>
        </w:rPr>
        <w:t>путём возврата ответственности хозяйствующих субъектов за содержание в чистоте используемой акватории водных объектов.</w:t>
      </w:r>
    </w:p>
    <w:p w:rsidR="00053944" w:rsidRPr="004B6913" w:rsidRDefault="00053944" w:rsidP="004B6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Одновременно с этим, требуется внедрение систем портового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видеомониторинга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для облегчения поиска виновника разлива и компенсации хозяйствующим субъектам возникших расходов.</w:t>
      </w:r>
    </w:p>
    <w:p w:rsidR="003808B4" w:rsidRPr="007B506A" w:rsidRDefault="003808B4" w:rsidP="004B6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7B506A" w:rsidRDefault="007B506A" w:rsidP="004B69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7B506A" w:rsidRPr="007B506A" w:rsidRDefault="007B506A" w:rsidP="00FA2958">
      <w:pPr>
        <w:pStyle w:val="a4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Отсутствие нормативно-технических норм </w:t>
      </w:r>
      <w:r w:rsidR="003808B4">
        <w:rPr>
          <w:rFonts w:ascii="Times New Roman" w:hAnsi="Times New Roman" w:cs="Times New Roman"/>
          <w:b/>
          <w:sz w:val="28"/>
          <w:szCs w:val="28"/>
        </w:rPr>
        <w:t>по выбору стратегии реагирования на разливы нефти и нефтепродуктов</w:t>
      </w:r>
      <w:r w:rsidR="00FA2958">
        <w:rPr>
          <w:rFonts w:ascii="Times New Roman" w:hAnsi="Times New Roman" w:cs="Times New Roman"/>
          <w:b/>
          <w:sz w:val="28"/>
          <w:szCs w:val="28"/>
        </w:rPr>
        <w:t xml:space="preserve"> и мониторингу при их возникновении</w:t>
      </w:r>
    </w:p>
    <w:p w:rsidR="003808B4" w:rsidRDefault="003808B4" w:rsidP="003808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3808B4" w:rsidRPr="007B506A" w:rsidRDefault="001F3E84" w:rsidP="003808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Краткое изложение сути проблемы</w:t>
      </w:r>
    </w:p>
    <w:p w:rsidR="003808B4" w:rsidRDefault="003808B4" w:rsidP="004F55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4F55D6" w:rsidRDefault="004F55D6" w:rsidP="004F55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настоящее время отсутствует стандарт разработки и использования анализа </w:t>
      </w:r>
      <w:r w:rsidRPr="004F55D6">
        <w:rPr>
          <w:rFonts w:ascii="Times New Roman" w:hAnsi="Times New Roman" w:cs="Times New Roman"/>
          <w:sz w:val="24"/>
          <w:szCs w:val="28"/>
        </w:rPr>
        <w:t>суммарной экологической выгоды (далее – АСЭВ)</w:t>
      </w:r>
      <w:r>
        <w:rPr>
          <w:rFonts w:ascii="Times New Roman" w:hAnsi="Times New Roman" w:cs="Times New Roman"/>
          <w:sz w:val="24"/>
          <w:szCs w:val="28"/>
        </w:rPr>
        <w:t>, который бы позволял по утверждённым процедурам оценивать совокупный экологический эффект от мер, принимаемых по борьбе с разливом нефти и нефтепродуктов. В результате</w:t>
      </w:r>
      <w:r w:rsidR="00977728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некоторые стратегии (в частности, применение диспергентов) оказываются вне закона, в то время, как в мировой практике они являются не только приемлемыми, но и наиболее распространёнными.</w:t>
      </w:r>
    </w:p>
    <w:p w:rsidR="003808B4" w:rsidRPr="007B506A" w:rsidRDefault="003808B4" w:rsidP="004F55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3808B4" w:rsidRDefault="003808B4" w:rsidP="003808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изложение </w:t>
      </w:r>
      <w:r>
        <w:rPr>
          <w:rFonts w:ascii="Times New Roman" w:hAnsi="Times New Roman" w:cs="Times New Roman"/>
          <w:sz w:val="24"/>
          <w:szCs w:val="28"/>
          <w:u w:val="single"/>
        </w:rPr>
        <w:t>путей решения</w:t>
      </w:r>
    </w:p>
    <w:p w:rsidR="003808B4" w:rsidRDefault="003808B4" w:rsidP="004F55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4F55D6" w:rsidRPr="004F55D6" w:rsidRDefault="004F55D6" w:rsidP="004F55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Необходимо создание дискуссионной площадки, на которой публично поочерёдно должны рассматриваться наиболее важные и принципиальные аспекты ЛРН, такие, как порядок применения АСЭ</w:t>
      </w:r>
      <w:r w:rsidR="00053944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и разрабатываться стандартные комплекты стратегий (протоколов) для различных ситуаций, особенно в сложных условиях замерзающих морей.</w:t>
      </w:r>
    </w:p>
    <w:p w:rsidR="003808B4" w:rsidRPr="004F55D6" w:rsidRDefault="003808B4" w:rsidP="004F55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3808B4" w:rsidRDefault="003808B4" w:rsidP="004F55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3808B4" w:rsidRPr="007B506A" w:rsidRDefault="003808B4" w:rsidP="00FA2958">
      <w:pPr>
        <w:pStyle w:val="a4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Отсутствие нормативно-правовой базы по Арктическому региону в части реагирования на разливы нефти и нефтепродуктов</w:t>
      </w:r>
    </w:p>
    <w:p w:rsidR="003808B4" w:rsidRDefault="003808B4" w:rsidP="003808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3808B4" w:rsidRPr="007B506A" w:rsidRDefault="001F3E84" w:rsidP="003808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Краткое изложение сути проблемы</w:t>
      </w:r>
    </w:p>
    <w:p w:rsidR="003808B4" w:rsidRDefault="003808B4" w:rsidP="004F55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CE114C" w:rsidRDefault="00C41026" w:rsidP="004F55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Выполнение работ по ЛРН в Арктическом </w:t>
      </w:r>
      <w:proofErr w:type="gramStart"/>
      <w:r>
        <w:rPr>
          <w:rFonts w:ascii="Times New Roman" w:hAnsi="Times New Roman" w:cs="Times New Roman"/>
          <w:sz w:val="24"/>
          <w:szCs w:val="28"/>
        </w:rPr>
        <w:t>регионе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имеет ряд </w:t>
      </w:r>
      <w:r w:rsidR="00CE114C">
        <w:rPr>
          <w:rFonts w:ascii="Times New Roman" w:hAnsi="Times New Roman" w:cs="Times New Roman"/>
          <w:sz w:val="24"/>
          <w:szCs w:val="28"/>
        </w:rPr>
        <w:t xml:space="preserve">нижеследующих </w:t>
      </w:r>
      <w:r>
        <w:rPr>
          <w:rFonts w:ascii="Times New Roman" w:hAnsi="Times New Roman" w:cs="Times New Roman"/>
          <w:sz w:val="24"/>
          <w:szCs w:val="28"/>
        </w:rPr>
        <w:t xml:space="preserve">особенностей, которые </w:t>
      </w:r>
      <w:r w:rsidR="00CE114C">
        <w:rPr>
          <w:rFonts w:ascii="Times New Roman" w:hAnsi="Times New Roman" w:cs="Times New Roman"/>
          <w:sz w:val="24"/>
          <w:szCs w:val="28"/>
        </w:rPr>
        <w:t>не актуальны для других морских бассейнов:</w:t>
      </w:r>
    </w:p>
    <w:p w:rsidR="00CE114C" w:rsidRDefault="00CE114C" w:rsidP="00CE114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114C">
        <w:rPr>
          <w:rFonts w:ascii="Times New Roman" w:hAnsi="Times New Roman" w:cs="Times New Roman"/>
          <w:sz w:val="24"/>
          <w:szCs w:val="28"/>
        </w:rPr>
        <w:t xml:space="preserve">Лёд </w:t>
      </w:r>
      <w:r w:rsidR="00C41026" w:rsidRPr="00CE114C">
        <w:rPr>
          <w:rFonts w:ascii="Times New Roman" w:hAnsi="Times New Roman" w:cs="Times New Roman"/>
          <w:sz w:val="24"/>
          <w:szCs w:val="28"/>
        </w:rPr>
        <w:t xml:space="preserve">может </w:t>
      </w:r>
      <w:r w:rsidRPr="00CE114C">
        <w:rPr>
          <w:rFonts w:ascii="Times New Roman" w:hAnsi="Times New Roman" w:cs="Times New Roman"/>
          <w:sz w:val="24"/>
          <w:szCs w:val="28"/>
        </w:rPr>
        <w:t xml:space="preserve">выполнять </w:t>
      </w:r>
      <w:r w:rsidR="00C41026" w:rsidRPr="00CE114C">
        <w:rPr>
          <w:rFonts w:ascii="Times New Roman" w:hAnsi="Times New Roman" w:cs="Times New Roman"/>
          <w:sz w:val="24"/>
          <w:szCs w:val="28"/>
        </w:rPr>
        <w:t>функции и локализующего барьера, и консерватора нефти, и платформы д</w:t>
      </w:r>
      <w:r>
        <w:rPr>
          <w:rFonts w:ascii="Times New Roman" w:hAnsi="Times New Roman" w:cs="Times New Roman"/>
          <w:sz w:val="24"/>
          <w:szCs w:val="28"/>
        </w:rPr>
        <w:t>ля организации операций по ЛРН.</w:t>
      </w:r>
    </w:p>
    <w:p w:rsidR="00CE114C" w:rsidRDefault="00CE114C" w:rsidP="00CE114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Имеются </w:t>
      </w:r>
      <w:r w:rsidR="00C41026" w:rsidRPr="00CE114C">
        <w:rPr>
          <w:rFonts w:ascii="Times New Roman" w:hAnsi="Times New Roman" w:cs="Times New Roman"/>
          <w:sz w:val="24"/>
          <w:szCs w:val="28"/>
        </w:rPr>
        <w:t>мигрирующие зоны повышенной чувствительности.</w:t>
      </w:r>
    </w:p>
    <w:p w:rsidR="00CE114C" w:rsidRDefault="00CE114C" w:rsidP="00CE114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Имеются </w:t>
      </w:r>
      <w:r w:rsidR="00C41026" w:rsidRPr="00CE114C">
        <w:rPr>
          <w:rFonts w:ascii="Times New Roman" w:hAnsi="Times New Roman" w:cs="Times New Roman"/>
          <w:sz w:val="24"/>
          <w:szCs w:val="28"/>
        </w:rPr>
        <w:t>труднодоступные участки не только из-за льдов, но и из-за мелководий.</w:t>
      </w:r>
    </w:p>
    <w:p w:rsidR="00CE114C" w:rsidRDefault="00053944" w:rsidP="00CE114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Низкая активность хозяйственной деятельности и, как следствие, недостаточное количество</w:t>
      </w:r>
      <w:r w:rsidR="00C41026" w:rsidRPr="00CE114C">
        <w:rPr>
          <w:rFonts w:ascii="Times New Roman" w:hAnsi="Times New Roman" w:cs="Times New Roman"/>
          <w:sz w:val="24"/>
          <w:szCs w:val="28"/>
        </w:rPr>
        <w:t xml:space="preserve"> судов, которые </w:t>
      </w:r>
      <w:r w:rsidR="00CE114C">
        <w:rPr>
          <w:rFonts w:ascii="Times New Roman" w:hAnsi="Times New Roman" w:cs="Times New Roman"/>
          <w:sz w:val="24"/>
          <w:szCs w:val="28"/>
        </w:rPr>
        <w:t xml:space="preserve">могут быть привлечены к аварийно-спасательной операции. </w:t>
      </w:r>
    </w:p>
    <w:p w:rsidR="00C41026" w:rsidRPr="00CE114C" w:rsidRDefault="00CE114C" w:rsidP="00CE11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Для учёта всех указанных особенностей требуется разработка</w:t>
      </w:r>
      <w:r w:rsidR="00C41026" w:rsidRPr="00CE114C">
        <w:rPr>
          <w:rFonts w:ascii="Times New Roman" w:hAnsi="Times New Roman" w:cs="Times New Roman"/>
          <w:sz w:val="24"/>
          <w:szCs w:val="28"/>
        </w:rPr>
        <w:t xml:space="preserve"> типовы</w:t>
      </w:r>
      <w:r>
        <w:rPr>
          <w:rFonts w:ascii="Times New Roman" w:hAnsi="Times New Roman" w:cs="Times New Roman"/>
          <w:sz w:val="24"/>
          <w:szCs w:val="28"/>
        </w:rPr>
        <w:t>х</w:t>
      </w:r>
      <w:r w:rsidR="00C41026" w:rsidRPr="00CE114C">
        <w:rPr>
          <w:rFonts w:ascii="Times New Roman" w:hAnsi="Times New Roman" w:cs="Times New Roman"/>
          <w:sz w:val="24"/>
          <w:szCs w:val="28"/>
        </w:rPr>
        <w:t xml:space="preserve"> стратеги</w:t>
      </w:r>
      <w:r>
        <w:rPr>
          <w:rFonts w:ascii="Times New Roman" w:hAnsi="Times New Roman" w:cs="Times New Roman"/>
          <w:sz w:val="24"/>
          <w:szCs w:val="28"/>
        </w:rPr>
        <w:t>й</w:t>
      </w:r>
      <w:r w:rsidR="00C41026" w:rsidRPr="00CE114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для набора стандартных ситуаций и выполнения АСЭВ.</w:t>
      </w:r>
    </w:p>
    <w:p w:rsidR="003808B4" w:rsidRPr="007B506A" w:rsidRDefault="003808B4" w:rsidP="004F55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3808B4" w:rsidRDefault="003808B4" w:rsidP="003808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изложение </w:t>
      </w:r>
      <w:r>
        <w:rPr>
          <w:rFonts w:ascii="Times New Roman" w:hAnsi="Times New Roman" w:cs="Times New Roman"/>
          <w:sz w:val="24"/>
          <w:szCs w:val="28"/>
          <w:u w:val="single"/>
        </w:rPr>
        <w:t>путей решения</w:t>
      </w:r>
    </w:p>
    <w:p w:rsidR="003808B4" w:rsidRPr="004F55D6" w:rsidRDefault="003808B4" w:rsidP="004F55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CE114C" w:rsidRPr="004F55D6" w:rsidRDefault="00CE114C" w:rsidP="00CE11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Необходимо создание дискуссионной площадки, на которой публично поочерёдно должны рассматриваться наиболее важные и принципиальные аспекты ЛРН, такие, как порядок применения АСЭ</w:t>
      </w:r>
      <w:r w:rsidR="00053944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и разрабатываться стандартные комплекты стратегий (протоколов) для различных ситуаций применительно к особенностям Арктического региона.</w:t>
      </w:r>
    </w:p>
    <w:p w:rsidR="003808B4" w:rsidRPr="004F55D6" w:rsidRDefault="003808B4" w:rsidP="004F55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3808B4" w:rsidRDefault="003808B4" w:rsidP="004F55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3808B4" w:rsidRDefault="008767E4" w:rsidP="008767E4">
      <w:pPr>
        <w:pStyle w:val="a4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7E4">
        <w:rPr>
          <w:rFonts w:ascii="Times New Roman" w:hAnsi="Times New Roman" w:cs="Times New Roman"/>
          <w:b/>
          <w:sz w:val="28"/>
          <w:szCs w:val="28"/>
        </w:rPr>
        <w:t>Рисковый подход и распределение ответственности как основа взаимодействия государства и бизнеса в сфере ликвидации разливов нефти и нефтепродуктов</w:t>
      </w:r>
    </w:p>
    <w:p w:rsidR="008767E4" w:rsidRPr="008767E4" w:rsidRDefault="008767E4" w:rsidP="008767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3808B4" w:rsidRPr="007B506A" w:rsidRDefault="003808B4" w:rsidP="003808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</w:t>
      </w:r>
      <w:r w:rsidR="006B2754">
        <w:rPr>
          <w:rFonts w:ascii="Times New Roman" w:hAnsi="Times New Roman" w:cs="Times New Roman"/>
          <w:sz w:val="24"/>
          <w:szCs w:val="28"/>
          <w:u w:val="single"/>
        </w:rPr>
        <w:t>изложение сути проблемы</w:t>
      </w:r>
    </w:p>
    <w:p w:rsidR="000465EA" w:rsidRDefault="000465EA" w:rsidP="003808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3808B4" w:rsidRDefault="008767E4" w:rsidP="002C0E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Действующий</w:t>
      </w:r>
      <w:r w:rsidRPr="008767E4">
        <w:rPr>
          <w:rFonts w:ascii="Times New Roman" w:hAnsi="Times New Roman" w:cs="Times New Roman"/>
          <w:sz w:val="24"/>
          <w:szCs w:val="28"/>
        </w:rPr>
        <w:t xml:space="preserve"> в настоящее время порядок организации мероприятий по предупреждению и ликвидации разливов нефти и нефтепродуктов на морских акваториях устанавливает ответственность хозяйствующих субъектов на уровне так называемых максимальных расчётных объёмов разливов нефти и нефтепродуктов (далее – МРР), которые определяются требованиями в соответствии с </w:t>
      </w:r>
      <w:r>
        <w:rPr>
          <w:rFonts w:ascii="Times New Roman" w:hAnsi="Times New Roman" w:cs="Times New Roman"/>
          <w:sz w:val="24"/>
          <w:szCs w:val="28"/>
        </w:rPr>
        <w:t>п.</w:t>
      </w:r>
      <w:r w:rsidRPr="008767E4">
        <w:rPr>
          <w:rFonts w:ascii="Times New Roman" w:hAnsi="Times New Roman" w:cs="Times New Roman"/>
          <w:sz w:val="24"/>
          <w:szCs w:val="28"/>
        </w:rPr>
        <w:t xml:space="preserve"> 5 </w:t>
      </w:r>
      <w:r>
        <w:rPr>
          <w:rFonts w:ascii="Times New Roman" w:hAnsi="Times New Roman" w:cs="Times New Roman"/>
          <w:sz w:val="24"/>
          <w:szCs w:val="28"/>
        </w:rPr>
        <w:t>Правил (утв. постановлением</w:t>
      </w:r>
      <w:r w:rsidRPr="008767E4">
        <w:rPr>
          <w:rFonts w:ascii="Times New Roman" w:hAnsi="Times New Roman" w:cs="Times New Roman"/>
          <w:sz w:val="24"/>
          <w:szCs w:val="28"/>
        </w:rPr>
        <w:t xml:space="preserve"> Правительства РФ от 30 декабря 2020 </w:t>
      </w:r>
      <w:r>
        <w:rPr>
          <w:rFonts w:ascii="Times New Roman" w:hAnsi="Times New Roman" w:cs="Times New Roman"/>
          <w:sz w:val="24"/>
          <w:szCs w:val="28"/>
        </w:rPr>
        <w:t>г.</w:t>
      </w:r>
      <w:r w:rsidRPr="008767E4">
        <w:rPr>
          <w:rFonts w:ascii="Times New Roman" w:hAnsi="Times New Roman" w:cs="Times New Roman"/>
          <w:sz w:val="24"/>
          <w:szCs w:val="28"/>
        </w:rPr>
        <w:t xml:space="preserve"> № 2366</w:t>
      </w:r>
      <w:r>
        <w:rPr>
          <w:rFonts w:ascii="Times New Roman" w:hAnsi="Times New Roman" w:cs="Times New Roman"/>
          <w:sz w:val="24"/>
          <w:szCs w:val="28"/>
        </w:rPr>
        <w:t>).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C0EFA">
        <w:rPr>
          <w:rFonts w:ascii="Times New Roman" w:hAnsi="Times New Roman" w:cs="Times New Roman"/>
          <w:sz w:val="24"/>
          <w:szCs w:val="28"/>
        </w:rPr>
        <w:t xml:space="preserve"> Существующий порядок устанавливает МРР </w:t>
      </w:r>
      <w:r w:rsidR="00DD7E89">
        <w:rPr>
          <w:rFonts w:ascii="Times New Roman" w:hAnsi="Times New Roman" w:cs="Times New Roman"/>
          <w:sz w:val="24"/>
          <w:szCs w:val="28"/>
        </w:rPr>
        <w:t xml:space="preserve">в количественном выражении </w:t>
      </w:r>
      <w:proofErr w:type="gramStart"/>
      <w:r w:rsidR="00DD7E89">
        <w:rPr>
          <w:rFonts w:ascii="Times New Roman" w:hAnsi="Times New Roman" w:cs="Times New Roman"/>
          <w:sz w:val="24"/>
          <w:szCs w:val="28"/>
        </w:rPr>
        <w:t>соответствующими</w:t>
      </w:r>
      <w:proofErr w:type="gramEnd"/>
      <w:r w:rsidR="00DD7E89">
        <w:rPr>
          <w:rFonts w:ascii="Times New Roman" w:hAnsi="Times New Roman" w:cs="Times New Roman"/>
          <w:sz w:val="24"/>
          <w:szCs w:val="28"/>
        </w:rPr>
        <w:t xml:space="preserve"> последствиям морских катастроф (</w:t>
      </w:r>
      <w:r>
        <w:rPr>
          <w:rFonts w:ascii="Times New Roman" w:hAnsi="Times New Roman" w:cs="Times New Roman"/>
          <w:sz w:val="24"/>
          <w:szCs w:val="28"/>
        </w:rPr>
        <w:t xml:space="preserve">ориентировочно </w:t>
      </w:r>
      <w:r w:rsidR="00DD7E89">
        <w:rPr>
          <w:rFonts w:ascii="Times New Roman" w:hAnsi="Times New Roman" w:cs="Times New Roman"/>
          <w:sz w:val="24"/>
          <w:szCs w:val="28"/>
        </w:rPr>
        <w:t xml:space="preserve">несколько тысяч тонн нефти и нефтепродуктов). </w:t>
      </w:r>
      <w:r w:rsidR="00F80AFD">
        <w:rPr>
          <w:rFonts w:ascii="Times New Roman" w:hAnsi="Times New Roman" w:cs="Times New Roman"/>
          <w:sz w:val="24"/>
          <w:szCs w:val="28"/>
        </w:rPr>
        <w:t>При этом подразумевается, что эксплуатирующая организация должна обеспечивать ликвидацию таких катастрофических разливов полностью за свой счёт без какой-либо государственной поддержки.</w:t>
      </w:r>
    </w:p>
    <w:p w:rsidR="008767E4" w:rsidRPr="008767E4" w:rsidRDefault="008767E4" w:rsidP="008767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767E4">
        <w:rPr>
          <w:rFonts w:ascii="Times New Roman" w:hAnsi="Times New Roman" w:cs="Times New Roman"/>
          <w:sz w:val="24"/>
          <w:szCs w:val="28"/>
        </w:rPr>
        <w:t>В тоже время</w:t>
      </w:r>
      <w:r w:rsidR="00BD0717">
        <w:rPr>
          <w:rFonts w:ascii="Times New Roman" w:hAnsi="Times New Roman" w:cs="Times New Roman"/>
          <w:sz w:val="24"/>
          <w:szCs w:val="28"/>
        </w:rPr>
        <w:t>,</w:t>
      </w:r>
      <w:r w:rsidRPr="008767E4">
        <w:rPr>
          <w:rFonts w:ascii="Times New Roman" w:hAnsi="Times New Roman" w:cs="Times New Roman"/>
          <w:sz w:val="24"/>
          <w:szCs w:val="28"/>
        </w:rPr>
        <w:t xml:space="preserve"> в </w:t>
      </w:r>
      <w:proofErr w:type="gramStart"/>
      <w:r w:rsidRPr="008767E4">
        <w:rPr>
          <w:rFonts w:ascii="Times New Roman" w:hAnsi="Times New Roman" w:cs="Times New Roman"/>
          <w:sz w:val="24"/>
          <w:szCs w:val="28"/>
        </w:rPr>
        <w:t>соответствии</w:t>
      </w:r>
      <w:proofErr w:type="gramEnd"/>
      <w:r w:rsidRPr="008767E4">
        <w:rPr>
          <w:rFonts w:ascii="Times New Roman" w:hAnsi="Times New Roman" w:cs="Times New Roman"/>
          <w:sz w:val="24"/>
          <w:szCs w:val="28"/>
        </w:rPr>
        <w:t xml:space="preserve"> с общемировой практикой (Руководства ИМО, ITOPF, IPIECA), реагирование на разливы нефти и нефтепродуктов производится с применением рискового подхода, основанного на результатах оценки риска и последствий аварийных происшествий для людей и окружающей среды. Обычно применяется трёхуровневый подход, когда разливы делят условно на три категории: 1-го уровня (локальный), 2-го уровня (региональный) и 3-го уровня (национальный). При этом на хозяйствующие субъекты возлагается в полном объёме вопросы ликвидации разливов исключительно локального (местного) уровня. Вопросы ЛРН регионального уровня относятся обычно к компетенции портовых властей, которые формируют силы и средства </w:t>
      </w:r>
      <w:proofErr w:type="gramStart"/>
      <w:r w:rsidRPr="008767E4">
        <w:rPr>
          <w:rFonts w:ascii="Times New Roman" w:hAnsi="Times New Roman" w:cs="Times New Roman"/>
          <w:sz w:val="24"/>
          <w:szCs w:val="28"/>
        </w:rPr>
        <w:t>из</w:t>
      </w:r>
      <w:proofErr w:type="gramEnd"/>
      <w:r w:rsidRPr="008767E4">
        <w:rPr>
          <w:rFonts w:ascii="Times New Roman" w:hAnsi="Times New Roman" w:cs="Times New Roman"/>
          <w:sz w:val="24"/>
          <w:szCs w:val="28"/>
        </w:rPr>
        <w:t xml:space="preserve"> имеющихся в морском порту и близлежащих районах. Вопросы же ЛРН федерального уровня относятся к исключительной компетенции национальных (центральных, федеральных) властей и решаются за счёт группировки, сформированной из сил и средств собственно национальных, региональных и локальных.</w:t>
      </w:r>
    </w:p>
    <w:p w:rsidR="003808B4" w:rsidRDefault="004B0880" w:rsidP="008767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с</w:t>
      </w:r>
      <w:r w:rsidR="00620B89">
        <w:rPr>
          <w:rFonts w:ascii="Times New Roman" w:hAnsi="Times New Roman" w:cs="Times New Roman"/>
          <w:sz w:val="24"/>
          <w:szCs w:val="28"/>
        </w:rPr>
        <w:t>уществующий</w:t>
      </w:r>
      <w:r w:rsidR="008767E4" w:rsidRPr="008767E4">
        <w:rPr>
          <w:rFonts w:ascii="Times New Roman" w:hAnsi="Times New Roman" w:cs="Times New Roman"/>
          <w:sz w:val="24"/>
          <w:szCs w:val="28"/>
        </w:rPr>
        <w:t xml:space="preserve"> в </w:t>
      </w:r>
      <w:r>
        <w:rPr>
          <w:rFonts w:ascii="Times New Roman" w:hAnsi="Times New Roman" w:cs="Times New Roman"/>
          <w:sz w:val="24"/>
          <w:szCs w:val="28"/>
        </w:rPr>
        <w:t>РФ</w:t>
      </w:r>
      <w:r w:rsidR="008767E4" w:rsidRPr="008767E4">
        <w:rPr>
          <w:rFonts w:ascii="Times New Roman" w:hAnsi="Times New Roman" w:cs="Times New Roman"/>
          <w:sz w:val="24"/>
          <w:szCs w:val="28"/>
        </w:rPr>
        <w:t xml:space="preserve"> подход противоречит не только международной практике, но и п. 30 действующего в настоящее время Положения об РСЧС (утв. постановлением Правительства РФ от 30</w:t>
      </w:r>
      <w:r>
        <w:rPr>
          <w:rFonts w:ascii="Times New Roman" w:hAnsi="Times New Roman" w:cs="Times New Roman"/>
          <w:sz w:val="24"/>
          <w:szCs w:val="28"/>
        </w:rPr>
        <w:t xml:space="preserve"> декабря </w:t>
      </w:r>
      <w:r w:rsidR="008767E4" w:rsidRPr="008767E4">
        <w:rPr>
          <w:rFonts w:ascii="Times New Roman" w:hAnsi="Times New Roman" w:cs="Times New Roman"/>
          <w:sz w:val="24"/>
          <w:szCs w:val="28"/>
        </w:rPr>
        <w:t xml:space="preserve">2003 </w:t>
      </w:r>
      <w:r>
        <w:rPr>
          <w:rFonts w:ascii="Times New Roman" w:hAnsi="Times New Roman" w:cs="Times New Roman"/>
          <w:sz w:val="24"/>
          <w:szCs w:val="28"/>
        </w:rPr>
        <w:t xml:space="preserve">г. </w:t>
      </w:r>
      <w:r w:rsidR="008767E4" w:rsidRPr="008767E4">
        <w:rPr>
          <w:rFonts w:ascii="Times New Roman" w:hAnsi="Times New Roman" w:cs="Times New Roman"/>
          <w:sz w:val="24"/>
          <w:szCs w:val="28"/>
        </w:rPr>
        <w:t xml:space="preserve">№ 794), в котором сказано о том, что ликвидация ЧС локального характера осуществляется силами и средствами организаций, муниципального – силами </w:t>
      </w:r>
      <w:proofErr w:type="gramStart"/>
      <w:r w:rsidR="008767E4" w:rsidRPr="008767E4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8767E4" w:rsidRPr="008767E4">
        <w:rPr>
          <w:rFonts w:ascii="Times New Roman" w:hAnsi="Times New Roman" w:cs="Times New Roman"/>
          <w:sz w:val="24"/>
          <w:szCs w:val="28"/>
        </w:rPr>
        <w:t xml:space="preserve"> средствами органов местного самоуправления, регионального – силами и средствами органов исполнительной власти субъектов </w:t>
      </w:r>
      <w:r>
        <w:rPr>
          <w:rFonts w:ascii="Times New Roman" w:hAnsi="Times New Roman" w:cs="Times New Roman"/>
          <w:sz w:val="24"/>
          <w:szCs w:val="28"/>
        </w:rPr>
        <w:t>РФ</w:t>
      </w:r>
      <w:r w:rsidR="008767E4" w:rsidRPr="008767E4">
        <w:rPr>
          <w:rFonts w:ascii="Times New Roman" w:hAnsi="Times New Roman" w:cs="Times New Roman"/>
          <w:sz w:val="24"/>
          <w:szCs w:val="28"/>
        </w:rPr>
        <w:t xml:space="preserve"> и так далее. При этом классификация разливов нефти и нефтепродуктов и деление их по уровням ответственности (</w:t>
      </w:r>
      <w:proofErr w:type="gramStart"/>
      <w:r w:rsidR="008767E4" w:rsidRPr="008767E4">
        <w:rPr>
          <w:rFonts w:ascii="Times New Roman" w:hAnsi="Times New Roman" w:cs="Times New Roman"/>
          <w:sz w:val="24"/>
          <w:szCs w:val="28"/>
        </w:rPr>
        <w:t>локальный</w:t>
      </w:r>
      <w:proofErr w:type="gramEnd"/>
      <w:r w:rsidR="008767E4" w:rsidRPr="008767E4">
        <w:rPr>
          <w:rFonts w:ascii="Times New Roman" w:hAnsi="Times New Roman" w:cs="Times New Roman"/>
          <w:sz w:val="24"/>
          <w:szCs w:val="28"/>
        </w:rPr>
        <w:t>, муниципальный, региональный, межрегиональный, федеральный) отменена полностью с 1 января 2021 г.</w:t>
      </w:r>
      <w:r w:rsidR="00620B89">
        <w:rPr>
          <w:rFonts w:ascii="Times New Roman" w:hAnsi="Times New Roman" w:cs="Times New Roman"/>
          <w:sz w:val="24"/>
          <w:szCs w:val="28"/>
        </w:rPr>
        <w:t xml:space="preserve"> как на море, так и на суше.</w:t>
      </w:r>
    </w:p>
    <w:p w:rsidR="008767E4" w:rsidRPr="007B506A" w:rsidRDefault="008767E4" w:rsidP="008767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3808B4" w:rsidRDefault="003808B4" w:rsidP="003808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изложение </w:t>
      </w:r>
      <w:r>
        <w:rPr>
          <w:rFonts w:ascii="Times New Roman" w:hAnsi="Times New Roman" w:cs="Times New Roman"/>
          <w:sz w:val="24"/>
          <w:szCs w:val="28"/>
          <w:u w:val="single"/>
        </w:rPr>
        <w:t>путей решения</w:t>
      </w:r>
    </w:p>
    <w:p w:rsidR="003808B4" w:rsidRPr="00F80AFD" w:rsidRDefault="003808B4" w:rsidP="00F80A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D92590" w:rsidRDefault="00D92590" w:rsidP="00F80A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D92590">
        <w:rPr>
          <w:rFonts w:ascii="Times New Roman" w:hAnsi="Times New Roman" w:cs="Times New Roman"/>
          <w:sz w:val="24"/>
          <w:szCs w:val="28"/>
        </w:rPr>
        <w:t>Предлагается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D92590">
        <w:rPr>
          <w:rFonts w:ascii="Times New Roman" w:hAnsi="Times New Roman" w:cs="Times New Roman"/>
          <w:sz w:val="24"/>
          <w:szCs w:val="28"/>
        </w:rPr>
        <w:t xml:space="preserve"> взяв за основу требования МК БЗНС-90 и рекомендации международных структур по реализации её </w:t>
      </w:r>
      <w:r>
        <w:rPr>
          <w:rFonts w:ascii="Times New Roman" w:hAnsi="Times New Roman" w:cs="Times New Roman"/>
          <w:sz w:val="24"/>
          <w:szCs w:val="28"/>
        </w:rPr>
        <w:t>положений (ИМО, ITOPF, IPIECA):</w:t>
      </w:r>
    </w:p>
    <w:p w:rsidR="00D92590" w:rsidRDefault="00D92590" w:rsidP="00D925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2590">
        <w:rPr>
          <w:rFonts w:ascii="Times New Roman" w:hAnsi="Times New Roman" w:cs="Times New Roman"/>
          <w:sz w:val="24"/>
          <w:szCs w:val="28"/>
        </w:rPr>
        <w:lastRenderedPageBreak/>
        <w:t xml:space="preserve">переработать весь комплекс нормативно-правовых актов по вопросам ЛРН на море </w:t>
      </w:r>
      <w:r>
        <w:rPr>
          <w:rFonts w:ascii="Times New Roman" w:hAnsi="Times New Roman" w:cs="Times New Roman"/>
          <w:sz w:val="24"/>
          <w:szCs w:val="28"/>
        </w:rPr>
        <w:t>с применением рискового подхода</w:t>
      </w:r>
      <w:r w:rsidRPr="00D92590">
        <w:rPr>
          <w:rFonts w:ascii="Times New Roman" w:hAnsi="Times New Roman" w:cs="Times New Roman"/>
          <w:sz w:val="24"/>
          <w:szCs w:val="28"/>
        </w:rPr>
        <w:t xml:space="preserve"> 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D92590" w:rsidRDefault="00D92590" w:rsidP="00D925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92590">
        <w:rPr>
          <w:rFonts w:ascii="Times New Roman" w:hAnsi="Times New Roman" w:cs="Times New Roman"/>
          <w:sz w:val="24"/>
          <w:szCs w:val="28"/>
        </w:rPr>
        <w:t>разработать классификацию разливов нефти и нефтепродуктов, основанном на анализе и оценке риска возникновения разлива и его последствий, законодательно закрепив количественные показатели классификации уровней разливов;</w:t>
      </w:r>
      <w:proofErr w:type="gramEnd"/>
    </w:p>
    <w:p w:rsidR="00D92590" w:rsidRDefault="00D92590" w:rsidP="00D925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2590">
        <w:rPr>
          <w:rFonts w:ascii="Times New Roman" w:hAnsi="Times New Roman" w:cs="Times New Roman"/>
          <w:sz w:val="24"/>
          <w:szCs w:val="28"/>
        </w:rPr>
        <w:t xml:space="preserve">снизить порог ответственности хозяйствующих субъектов до локального уровня разлива нефти и нефтепродуктов в соответствии с международной практикой и п. 30 </w:t>
      </w:r>
      <w:r>
        <w:rPr>
          <w:rFonts w:ascii="Times New Roman" w:hAnsi="Times New Roman" w:cs="Times New Roman"/>
          <w:sz w:val="24"/>
          <w:szCs w:val="28"/>
        </w:rPr>
        <w:t>Положения</w:t>
      </w:r>
      <w:r w:rsidRPr="00D92590">
        <w:rPr>
          <w:rFonts w:ascii="Times New Roman" w:hAnsi="Times New Roman" w:cs="Times New Roman"/>
          <w:sz w:val="24"/>
          <w:szCs w:val="28"/>
        </w:rPr>
        <w:t xml:space="preserve"> об РСЧС (</w:t>
      </w:r>
      <w:r>
        <w:rPr>
          <w:rFonts w:ascii="Times New Roman" w:hAnsi="Times New Roman" w:cs="Times New Roman"/>
          <w:sz w:val="24"/>
          <w:szCs w:val="28"/>
        </w:rPr>
        <w:t>утв. п</w:t>
      </w:r>
      <w:r w:rsidRPr="00D92590">
        <w:rPr>
          <w:rFonts w:ascii="Times New Roman" w:hAnsi="Times New Roman" w:cs="Times New Roman"/>
          <w:sz w:val="24"/>
          <w:szCs w:val="28"/>
        </w:rPr>
        <w:t>остановлени</w:t>
      </w:r>
      <w:r>
        <w:rPr>
          <w:rFonts w:ascii="Times New Roman" w:hAnsi="Times New Roman" w:cs="Times New Roman"/>
          <w:sz w:val="24"/>
          <w:szCs w:val="28"/>
        </w:rPr>
        <w:t>ем</w:t>
      </w:r>
      <w:r w:rsidRPr="00D92590">
        <w:rPr>
          <w:rFonts w:ascii="Times New Roman" w:hAnsi="Times New Roman" w:cs="Times New Roman"/>
          <w:sz w:val="24"/>
          <w:szCs w:val="28"/>
        </w:rPr>
        <w:t xml:space="preserve"> Правительства РФ от 30 декабря 2003 г. </w:t>
      </w:r>
      <w:r>
        <w:rPr>
          <w:rFonts w:ascii="Times New Roman" w:hAnsi="Times New Roman" w:cs="Times New Roman"/>
          <w:sz w:val="24"/>
          <w:szCs w:val="28"/>
        </w:rPr>
        <w:t>№ </w:t>
      </w:r>
      <w:r w:rsidRPr="00D92590">
        <w:rPr>
          <w:rFonts w:ascii="Times New Roman" w:hAnsi="Times New Roman" w:cs="Times New Roman"/>
          <w:sz w:val="24"/>
          <w:szCs w:val="28"/>
        </w:rPr>
        <w:t>794);</w:t>
      </w:r>
    </w:p>
    <w:p w:rsidR="00D92590" w:rsidRDefault="00D92590" w:rsidP="00D925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2590">
        <w:rPr>
          <w:rFonts w:ascii="Times New Roman" w:hAnsi="Times New Roman" w:cs="Times New Roman"/>
          <w:sz w:val="24"/>
          <w:szCs w:val="28"/>
        </w:rPr>
        <w:t>распределить ответственность за ликвидацию последствий катастрофических (превышающих локальный уровень) разливов между компетентными органами государственной власти;</w:t>
      </w:r>
    </w:p>
    <w:p w:rsidR="00D92590" w:rsidRDefault="00D92590" w:rsidP="00D925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2590">
        <w:rPr>
          <w:rFonts w:ascii="Times New Roman" w:hAnsi="Times New Roman" w:cs="Times New Roman"/>
          <w:sz w:val="24"/>
          <w:szCs w:val="28"/>
        </w:rPr>
        <w:t>определить порядок привлечения сил и средств организаций к реагированию на катастрофические разливы;</w:t>
      </w:r>
    </w:p>
    <w:p w:rsidR="00D92590" w:rsidRDefault="00D92590" w:rsidP="00D925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2590">
        <w:rPr>
          <w:rFonts w:ascii="Times New Roman" w:hAnsi="Times New Roman" w:cs="Times New Roman"/>
          <w:sz w:val="24"/>
          <w:szCs w:val="28"/>
        </w:rPr>
        <w:t xml:space="preserve">разработать порядок финансового обеспечения всех уровней функциональной подсистемы на разливы любых объёмов нефти – </w:t>
      </w:r>
      <w:proofErr w:type="gramStart"/>
      <w:r w:rsidRPr="00D92590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D92590">
        <w:rPr>
          <w:rFonts w:ascii="Times New Roman" w:hAnsi="Times New Roman" w:cs="Times New Roman"/>
          <w:sz w:val="24"/>
          <w:szCs w:val="28"/>
        </w:rPr>
        <w:t xml:space="preserve"> минимального до максимального.</w:t>
      </w:r>
    </w:p>
    <w:p w:rsidR="003808B4" w:rsidRPr="00D92590" w:rsidRDefault="00C873AE" w:rsidP="00D925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D92590">
        <w:rPr>
          <w:rFonts w:ascii="Times New Roman" w:hAnsi="Times New Roman" w:cs="Times New Roman"/>
          <w:sz w:val="24"/>
          <w:szCs w:val="28"/>
        </w:rPr>
        <w:t xml:space="preserve">В связи с тем, что данная работа требует проведения </w:t>
      </w:r>
      <w:r w:rsidR="004B0880">
        <w:rPr>
          <w:rFonts w:ascii="Times New Roman" w:hAnsi="Times New Roman" w:cs="Times New Roman"/>
          <w:sz w:val="24"/>
          <w:szCs w:val="28"/>
        </w:rPr>
        <w:t xml:space="preserve">большого количества </w:t>
      </w:r>
      <w:r w:rsidRPr="00D92590">
        <w:rPr>
          <w:rFonts w:ascii="Times New Roman" w:hAnsi="Times New Roman" w:cs="Times New Roman"/>
          <w:sz w:val="24"/>
          <w:szCs w:val="28"/>
        </w:rPr>
        <w:t>научных исследований и обоснований, представляется необходим</w:t>
      </w:r>
      <w:r w:rsidR="000648AD" w:rsidRPr="00D92590">
        <w:rPr>
          <w:rFonts w:ascii="Times New Roman" w:hAnsi="Times New Roman" w:cs="Times New Roman"/>
          <w:sz w:val="24"/>
          <w:szCs w:val="28"/>
        </w:rPr>
        <w:t>ой</w:t>
      </w:r>
      <w:r w:rsidRPr="00D92590">
        <w:rPr>
          <w:rFonts w:ascii="Times New Roman" w:hAnsi="Times New Roman" w:cs="Times New Roman"/>
          <w:sz w:val="24"/>
          <w:szCs w:val="28"/>
        </w:rPr>
        <w:t xml:space="preserve"> инициаци</w:t>
      </w:r>
      <w:r w:rsidR="000648AD" w:rsidRPr="00D92590">
        <w:rPr>
          <w:rFonts w:ascii="Times New Roman" w:hAnsi="Times New Roman" w:cs="Times New Roman"/>
          <w:sz w:val="24"/>
          <w:szCs w:val="28"/>
        </w:rPr>
        <w:t>я</w:t>
      </w:r>
      <w:r w:rsidRPr="00D92590">
        <w:rPr>
          <w:rFonts w:ascii="Times New Roman" w:hAnsi="Times New Roman" w:cs="Times New Roman"/>
          <w:sz w:val="24"/>
          <w:szCs w:val="28"/>
        </w:rPr>
        <w:t xml:space="preserve"> Минтрансом России соответствующих </w:t>
      </w:r>
      <w:r w:rsidR="000648AD" w:rsidRPr="00D92590">
        <w:rPr>
          <w:rFonts w:ascii="Times New Roman" w:hAnsi="Times New Roman" w:cs="Times New Roman"/>
          <w:sz w:val="24"/>
          <w:szCs w:val="28"/>
        </w:rPr>
        <w:t>прикладных</w:t>
      </w:r>
      <w:r w:rsidRPr="00D92590">
        <w:rPr>
          <w:rFonts w:ascii="Times New Roman" w:hAnsi="Times New Roman" w:cs="Times New Roman"/>
          <w:sz w:val="24"/>
          <w:szCs w:val="28"/>
        </w:rPr>
        <w:t xml:space="preserve"> научно-исследовательских работ.</w:t>
      </w:r>
    </w:p>
    <w:p w:rsidR="00C873AE" w:rsidRDefault="00C873AE" w:rsidP="00F80A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0648AD" w:rsidRPr="00F80AFD" w:rsidRDefault="000648AD" w:rsidP="00F80A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B2754" w:rsidRPr="007B506A" w:rsidRDefault="006B2754" w:rsidP="00FA2958">
      <w:pPr>
        <w:pStyle w:val="a4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Устранение избыточных требований Росморречфлота в части включения в планы ПЛРН морских терминалов разливов двух танков нефтеналивного судна</w:t>
      </w:r>
    </w:p>
    <w:p w:rsidR="006B2754" w:rsidRDefault="006B2754" w:rsidP="006B275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6B2754" w:rsidRPr="007B506A" w:rsidRDefault="006B2754" w:rsidP="006B275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</w:t>
      </w:r>
      <w:r>
        <w:rPr>
          <w:rFonts w:ascii="Times New Roman" w:hAnsi="Times New Roman" w:cs="Times New Roman"/>
          <w:sz w:val="24"/>
          <w:szCs w:val="28"/>
          <w:u w:val="single"/>
        </w:rPr>
        <w:t>изложение сути проблемы</w:t>
      </w:r>
    </w:p>
    <w:p w:rsidR="00F56CB6" w:rsidRDefault="00F56CB6" w:rsidP="00F56C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B2754" w:rsidRDefault="00F56CB6" w:rsidP="00F56C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Эксплуатирующие организации в рамках действующего законодательства</w:t>
      </w:r>
      <w:r w:rsidRPr="00F56CB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перед утверждением Планов </w:t>
      </w:r>
      <w:r w:rsidR="006E3FD5">
        <w:rPr>
          <w:rFonts w:ascii="Times New Roman" w:hAnsi="Times New Roman" w:cs="Times New Roman"/>
          <w:sz w:val="24"/>
          <w:szCs w:val="28"/>
        </w:rPr>
        <w:t xml:space="preserve">ПЛРН направляют в Росморречфлот планы тренировочных учений и сопроводительные материалы. На основании требований п. 7 Порядка (утв. приказом Минтранса России от 27 ноября 2020 г. № 522), Росморречфлот должен рассмотреть документы на предмет их соответствия </w:t>
      </w:r>
      <w:proofErr w:type="spellStart"/>
      <w:r w:rsidR="006E3FD5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="006E3FD5">
        <w:rPr>
          <w:rFonts w:ascii="Times New Roman" w:hAnsi="Times New Roman" w:cs="Times New Roman"/>
          <w:sz w:val="24"/>
          <w:szCs w:val="28"/>
        </w:rPr>
        <w:t>. 3 – 6 Порядка и наличия недостоверной информации.</w:t>
      </w:r>
    </w:p>
    <w:p w:rsidR="00F57670" w:rsidRDefault="00E757EA" w:rsidP="00F56C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этом</w:t>
      </w:r>
      <w:proofErr w:type="gramStart"/>
      <w:r w:rsidR="004B0880">
        <w:rPr>
          <w:rFonts w:ascii="Times New Roman" w:hAnsi="Times New Roman" w:cs="Times New Roman"/>
          <w:sz w:val="24"/>
          <w:szCs w:val="28"/>
        </w:rPr>
        <w:t>,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8"/>
        </w:rPr>
        <w:t xml:space="preserve"> в ходе рассмотрения </w:t>
      </w:r>
      <w:r w:rsidR="00CF3412">
        <w:rPr>
          <w:rFonts w:ascii="Times New Roman" w:hAnsi="Times New Roman" w:cs="Times New Roman"/>
          <w:sz w:val="24"/>
          <w:szCs w:val="28"/>
        </w:rPr>
        <w:t xml:space="preserve">материалов, представленных эксплуатирующими организациями объектов портовой инфраструктуры (нефтяные терминалы, причальные сооружения и пр.), </w:t>
      </w:r>
      <w:r>
        <w:rPr>
          <w:rFonts w:ascii="Times New Roman" w:hAnsi="Times New Roman" w:cs="Times New Roman"/>
          <w:sz w:val="24"/>
          <w:szCs w:val="28"/>
        </w:rPr>
        <w:t xml:space="preserve">Росморречфлот </w:t>
      </w:r>
      <w:r w:rsidR="00CF3412">
        <w:rPr>
          <w:rFonts w:ascii="Times New Roman" w:hAnsi="Times New Roman" w:cs="Times New Roman"/>
          <w:sz w:val="24"/>
          <w:szCs w:val="28"/>
        </w:rPr>
        <w:t xml:space="preserve">неправомерно требует обязательного включения в Планы ПЛРН таких объектов </w:t>
      </w:r>
      <w:r w:rsidR="00D92590">
        <w:rPr>
          <w:rFonts w:ascii="Times New Roman" w:hAnsi="Times New Roman" w:cs="Times New Roman"/>
          <w:sz w:val="24"/>
          <w:szCs w:val="28"/>
        </w:rPr>
        <w:t xml:space="preserve">максимального расчётного разлива </w:t>
      </w:r>
      <w:r w:rsidR="00CF3412">
        <w:rPr>
          <w:rFonts w:ascii="Times New Roman" w:hAnsi="Times New Roman" w:cs="Times New Roman"/>
          <w:sz w:val="24"/>
          <w:szCs w:val="28"/>
        </w:rPr>
        <w:t>с нефтеналивного танкера, осуществляющего погрузку/разгрузку у данного объекта. Объём т</w:t>
      </w:r>
      <w:r w:rsidR="00D92590">
        <w:rPr>
          <w:rFonts w:ascii="Times New Roman" w:hAnsi="Times New Roman" w:cs="Times New Roman"/>
          <w:sz w:val="24"/>
          <w:szCs w:val="28"/>
        </w:rPr>
        <w:t>акого разлива установлен как 50 </w:t>
      </w:r>
      <w:r w:rsidR="00CF3412">
        <w:rPr>
          <w:rFonts w:ascii="Times New Roman" w:hAnsi="Times New Roman" w:cs="Times New Roman"/>
          <w:sz w:val="24"/>
          <w:szCs w:val="28"/>
        </w:rPr>
        <w:t>% объёма двух наибольших грузовых танков (для двухкорпусных судов)</w:t>
      </w:r>
      <w:r w:rsidR="00F57670">
        <w:rPr>
          <w:rFonts w:ascii="Times New Roman" w:hAnsi="Times New Roman" w:cs="Times New Roman"/>
          <w:sz w:val="24"/>
          <w:szCs w:val="28"/>
        </w:rPr>
        <w:t>.</w:t>
      </w:r>
    </w:p>
    <w:p w:rsidR="00D92590" w:rsidRDefault="00D92590" w:rsidP="00F56C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D92590">
        <w:rPr>
          <w:rFonts w:ascii="Times New Roman" w:hAnsi="Times New Roman" w:cs="Times New Roman"/>
          <w:sz w:val="24"/>
          <w:szCs w:val="28"/>
        </w:rPr>
        <w:t xml:space="preserve">В своих разъяснения Росморречфлот в </w:t>
      </w:r>
      <w:proofErr w:type="gramStart"/>
      <w:r w:rsidRPr="00D92590">
        <w:rPr>
          <w:rFonts w:ascii="Times New Roman" w:hAnsi="Times New Roman" w:cs="Times New Roman"/>
          <w:sz w:val="24"/>
          <w:szCs w:val="28"/>
        </w:rPr>
        <w:t>качестве</w:t>
      </w:r>
      <w:proofErr w:type="gramEnd"/>
      <w:r w:rsidRPr="00D92590">
        <w:rPr>
          <w:rFonts w:ascii="Times New Roman" w:hAnsi="Times New Roman" w:cs="Times New Roman"/>
          <w:sz w:val="24"/>
          <w:szCs w:val="28"/>
        </w:rPr>
        <w:t xml:space="preserve"> основания вышеуказанного неправомерного требования приводит п. 19 </w:t>
      </w:r>
      <w:r>
        <w:rPr>
          <w:rFonts w:ascii="Times New Roman" w:hAnsi="Times New Roman" w:cs="Times New Roman"/>
          <w:sz w:val="24"/>
          <w:szCs w:val="28"/>
        </w:rPr>
        <w:t>Положения о функциональной подсистеме (утв. п</w:t>
      </w:r>
      <w:r w:rsidRPr="00D92590">
        <w:rPr>
          <w:rFonts w:ascii="Times New Roman" w:hAnsi="Times New Roman" w:cs="Times New Roman"/>
          <w:sz w:val="24"/>
          <w:szCs w:val="28"/>
        </w:rPr>
        <w:t>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D92590">
        <w:rPr>
          <w:rFonts w:ascii="Times New Roman" w:hAnsi="Times New Roman" w:cs="Times New Roman"/>
          <w:sz w:val="24"/>
          <w:szCs w:val="28"/>
        </w:rPr>
        <w:t xml:space="preserve"> Минтранса Р</w:t>
      </w:r>
      <w:r>
        <w:rPr>
          <w:rFonts w:ascii="Times New Roman" w:hAnsi="Times New Roman" w:cs="Times New Roman"/>
          <w:sz w:val="24"/>
          <w:szCs w:val="28"/>
        </w:rPr>
        <w:t>оссии</w:t>
      </w:r>
      <w:r w:rsidRPr="00D92590">
        <w:rPr>
          <w:rFonts w:ascii="Times New Roman" w:hAnsi="Times New Roman" w:cs="Times New Roman"/>
          <w:sz w:val="24"/>
          <w:szCs w:val="28"/>
        </w:rPr>
        <w:t xml:space="preserve"> от 30</w:t>
      </w:r>
      <w:r>
        <w:rPr>
          <w:rFonts w:ascii="Times New Roman" w:hAnsi="Times New Roman" w:cs="Times New Roman"/>
          <w:sz w:val="24"/>
          <w:szCs w:val="28"/>
        </w:rPr>
        <w:t xml:space="preserve"> мая </w:t>
      </w:r>
      <w:r w:rsidRPr="00D92590">
        <w:rPr>
          <w:rFonts w:ascii="Times New Roman" w:hAnsi="Times New Roman" w:cs="Times New Roman"/>
          <w:sz w:val="24"/>
          <w:szCs w:val="28"/>
        </w:rPr>
        <w:t xml:space="preserve">2019 </w:t>
      </w:r>
      <w:r>
        <w:rPr>
          <w:rFonts w:ascii="Times New Roman" w:hAnsi="Times New Roman" w:cs="Times New Roman"/>
          <w:sz w:val="24"/>
          <w:szCs w:val="28"/>
        </w:rPr>
        <w:t>г. №</w:t>
      </w:r>
      <w:r w:rsidRPr="00D92590">
        <w:rPr>
          <w:rFonts w:ascii="Times New Roman" w:hAnsi="Times New Roman" w:cs="Times New Roman"/>
          <w:sz w:val="24"/>
          <w:szCs w:val="28"/>
        </w:rPr>
        <w:t xml:space="preserve"> 157</w:t>
      </w:r>
      <w:r>
        <w:rPr>
          <w:rFonts w:ascii="Times New Roman" w:hAnsi="Times New Roman" w:cs="Times New Roman"/>
          <w:sz w:val="24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При этом не</w:t>
      </w:r>
      <w:r w:rsidRPr="00D92590">
        <w:rPr>
          <w:rFonts w:ascii="Times New Roman" w:hAnsi="Times New Roman" w:cs="Times New Roman"/>
          <w:sz w:val="24"/>
          <w:szCs w:val="28"/>
        </w:rPr>
        <w:t xml:space="preserve"> учитыва</w:t>
      </w:r>
      <w:r>
        <w:rPr>
          <w:rFonts w:ascii="Times New Roman" w:hAnsi="Times New Roman" w:cs="Times New Roman"/>
          <w:sz w:val="24"/>
          <w:szCs w:val="28"/>
        </w:rPr>
        <w:t>ется</w:t>
      </w:r>
      <w:r w:rsidRPr="00D92590">
        <w:rPr>
          <w:rFonts w:ascii="Times New Roman" w:hAnsi="Times New Roman" w:cs="Times New Roman"/>
          <w:sz w:val="24"/>
          <w:szCs w:val="28"/>
        </w:rPr>
        <w:t xml:space="preserve"> то обстоятельство, что в соответствии с частями 1, 2, 3, 4 статьи 15 Федерального закона от 31 июля 2020 г. № 247-ФЗ «Об обязательных требованиях в Российской Федерации» содержащиеся в не переизданных в ходе регуляторной гильотины и отсутствующих в утверждённом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D92590">
        <w:rPr>
          <w:rFonts w:ascii="Times New Roman" w:hAnsi="Times New Roman" w:cs="Times New Roman"/>
          <w:sz w:val="24"/>
          <w:szCs w:val="28"/>
        </w:rPr>
        <w:t>остановлением Правительства РФ от 31</w:t>
      </w:r>
      <w:r>
        <w:rPr>
          <w:rFonts w:ascii="Times New Roman" w:hAnsi="Times New Roman" w:cs="Times New Roman"/>
          <w:sz w:val="24"/>
          <w:szCs w:val="28"/>
        </w:rPr>
        <w:t xml:space="preserve"> декабря </w:t>
      </w:r>
      <w:r w:rsidRPr="00D92590">
        <w:rPr>
          <w:rFonts w:ascii="Times New Roman" w:hAnsi="Times New Roman" w:cs="Times New Roman"/>
          <w:sz w:val="24"/>
          <w:szCs w:val="28"/>
        </w:rPr>
        <w:t xml:space="preserve">2020 г.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D92590">
        <w:rPr>
          <w:rFonts w:ascii="Times New Roman" w:hAnsi="Times New Roman" w:cs="Times New Roman"/>
          <w:sz w:val="24"/>
          <w:szCs w:val="28"/>
        </w:rPr>
        <w:t xml:space="preserve"> 2467 перечне нормативных правовых актов обязательные требования не могут</w:t>
      </w:r>
      <w:proofErr w:type="gramEnd"/>
      <w:r w:rsidRPr="00D92590">
        <w:rPr>
          <w:rFonts w:ascii="Times New Roman" w:hAnsi="Times New Roman" w:cs="Times New Roman"/>
          <w:sz w:val="24"/>
          <w:szCs w:val="28"/>
        </w:rPr>
        <w:t xml:space="preserve"> с 1 января 2021 </w:t>
      </w:r>
      <w:r>
        <w:rPr>
          <w:rFonts w:ascii="Times New Roman" w:hAnsi="Times New Roman" w:cs="Times New Roman"/>
          <w:sz w:val="24"/>
          <w:szCs w:val="28"/>
        </w:rPr>
        <w:t>г.</w:t>
      </w:r>
      <w:r w:rsidRPr="00D92590">
        <w:rPr>
          <w:rFonts w:ascii="Times New Roman" w:hAnsi="Times New Roman" w:cs="Times New Roman"/>
          <w:sz w:val="24"/>
          <w:szCs w:val="28"/>
        </w:rPr>
        <w:t xml:space="preserve"> быть предметом оценки при осуществлении государственного контроля (надзора) и их невыполнение не может являться основанием для привлечения к административной ответственности. </w:t>
      </w:r>
      <w:r w:rsidR="00394C6A">
        <w:rPr>
          <w:rFonts w:ascii="Times New Roman" w:hAnsi="Times New Roman" w:cs="Times New Roman"/>
          <w:sz w:val="24"/>
          <w:szCs w:val="28"/>
        </w:rPr>
        <w:t>П</w:t>
      </w:r>
      <w:r w:rsidR="00394C6A" w:rsidRPr="00D92590">
        <w:rPr>
          <w:rFonts w:ascii="Times New Roman" w:hAnsi="Times New Roman" w:cs="Times New Roman"/>
          <w:sz w:val="24"/>
          <w:szCs w:val="28"/>
        </w:rPr>
        <w:t>риказ Минтранса Р</w:t>
      </w:r>
      <w:r w:rsidR="00394C6A">
        <w:rPr>
          <w:rFonts w:ascii="Times New Roman" w:hAnsi="Times New Roman" w:cs="Times New Roman"/>
          <w:sz w:val="24"/>
          <w:szCs w:val="28"/>
        </w:rPr>
        <w:t>оссии</w:t>
      </w:r>
      <w:r w:rsidR="00394C6A" w:rsidRPr="00D92590">
        <w:rPr>
          <w:rFonts w:ascii="Times New Roman" w:hAnsi="Times New Roman" w:cs="Times New Roman"/>
          <w:sz w:val="24"/>
          <w:szCs w:val="28"/>
        </w:rPr>
        <w:t xml:space="preserve"> от 30</w:t>
      </w:r>
      <w:r w:rsidR="00394C6A">
        <w:rPr>
          <w:rFonts w:ascii="Times New Roman" w:hAnsi="Times New Roman" w:cs="Times New Roman"/>
          <w:sz w:val="24"/>
          <w:szCs w:val="28"/>
        </w:rPr>
        <w:t xml:space="preserve"> мая </w:t>
      </w:r>
      <w:r w:rsidR="00394C6A" w:rsidRPr="00D92590">
        <w:rPr>
          <w:rFonts w:ascii="Times New Roman" w:hAnsi="Times New Roman" w:cs="Times New Roman"/>
          <w:sz w:val="24"/>
          <w:szCs w:val="28"/>
        </w:rPr>
        <w:t xml:space="preserve">2019 </w:t>
      </w:r>
      <w:r w:rsidR="00394C6A">
        <w:rPr>
          <w:rFonts w:ascii="Times New Roman" w:hAnsi="Times New Roman" w:cs="Times New Roman"/>
          <w:sz w:val="24"/>
          <w:szCs w:val="28"/>
        </w:rPr>
        <w:t>г. №</w:t>
      </w:r>
      <w:r w:rsidR="00394C6A" w:rsidRPr="00D92590">
        <w:rPr>
          <w:rFonts w:ascii="Times New Roman" w:hAnsi="Times New Roman" w:cs="Times New Roman"/>
          <w:sz w:val="24"/>
          <w:szCs w:val="28"/>
        </w:rPr>
        <w:t xml:space="preserve"> 157</w:t>
      </w:r>
      <w:r w:rsidR="00394C6A">
        <w:rPr>
          <w:rFonts w:ascii="Times New Roman" w:hAnsi="Times New Roman" w:cs="Times New Roman"/>
          <w:sz w:val="24"/>
          <w:szCs w:val="28"/>
        </w:rPr>
        <w:t xml:space="preserve"> относится</w:t>
      </w:r>
      <w:r w:rsidRPr="00D92590">
        <w:rPr>
          <w:rFonts w:ascii="Times New Roman" w:hAnsi="Times New Roman" w:cs="Times New Roman"/>
          <w:sz w:val="24"/>
          <w:szCs w:val="28"/>
        </w:rPr>
        <w:t xml:space="preserve"> именно к таким</w:t>
      </w:r>
      <w:r w:rsidR="00394C6A" w:rsidRPr="00394C6A">
        <w:rPr>
          <w:rFonts w:ascii="Times New Roman" w:hAnsi="Times New Roman" w:cs="Times New Roman"/>
          <w:sz w:val="24"/>
          <w:szCs w:val="28"/>
        </w:rPr>
        <w:t xml:space="preserve"> </w:t>
      </w:r>
      <w:r w:rsidR="00394C6A" w:rsidRPr="00D92590">
        <w:rPr>
          <w:rFonts w:ascii="Times New Roman" w:hAnsi="Times New Roman" w:cs="Times New Roman"/>
          <w:sz w:val="24"/>
          <w:szCs w:val="28"/>
        </w:rPr>
        <w:t>актам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D92590">
        <w:rPr>
          <w:rFonts w:ascii="Times New Roman" w:hAnsi="Times New Roman" w:cs="Times New Roman"/>
          <w:sz w:val="24"/>
          <w:szCs w:val="28"/>
        </w:rPr>
        <w:t xml:space="preserve"> не переизданным в ходе регуляторной гильотины</w:t>
      </w:r>
      <w:r w:rsidR="00394C6A">
        <w:rPr>
          <w:rFonts w:ascii="Times New Roman" w:hAnsi="Times New Roman" w:cs="Times New Roman"/>
          <w:sz w:val="24"/>
          <w:szCs w:val="28"/>
        </w:rPr>
        <w:t>,</w:t>
      </w:r>
      <w:r w:rsidRPr="00D92590">
        <w:rPr>
          <w:rFonts w:ascii="Times New Roman" w:hAnsi="Times New Roman" w:cs="Times New Roman"/>
          <w:sz w:val="24"/>
          <w:szCs w:val="28"/>
        </w:rPr>
        <w:t xml:space="preserve"> отсутствующим в утверждённом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D92590">
        <w:rPr>
          <w:rFonts w:ascii="Times New Roman" w:hAnsi="Times New Roman" w:cs="Times New Roman"/>
          <w:sz w:val="24"/>
          <w:szCs w:val="28"/>
        </w:rPr>
        <w:t>остановлением Правительства РФ от 31</w:t>
      </w:r>
      <w:r>
        <w:rPr>
          <w:rFonts w:ascii="Times New Roman" w:hAnsi="Times New Roman" w:cs="Times New Roman"/>
          <w:sz w:val="24"/>
          <w:szCs w:val="28"/>
        </w:rPr>
        <w:t xml:space="preserve"> декабря 2</w:t>
      </w:r>
      <w:r w:rsidRPr="00D92590">
        <w:rPr>
          <w:rFonts w:ascii="Times New Roman" w:hAnsi="Times New Roman" w:cs="Times New Roman"/>
          <w:sz w:val="24"/>
          <w:szCs w:val="28"/>
        </w:rPr>
        <w:t xml:space="preserve">020 г.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D92590">
        <w:rPr>
          <w:rFonts w:ascii="Times New Roman" w:hAnsi="Times New Roman" w:cs="Times New Roman"/>
          <w:sz w:val="24"/>
          <w:szCs w:val="28"/>
        </w:rPr>
        <w:t xml:space="preserve"> 2467 перечне нормативных правовых актов</w:t>
      </w:r>
      <w:r w:rsidR="00394C6A">
        <w:rPr>
          <w:rFonts w:ascii="Times New Roman" w:hAnsi="Times New Roman" w:cs="Times New Roman"/>
          <w:sz w:val="24"/>
          <w:szCs w:val="28"/>
        </w:rPr>
        <w:t>, и, соответственно,</w:t>
      </w:r>
      <w:r w:rsidRPr="00D92590">
        <w:rPr>
          <w:rFonts w:ascii="Times New Roman" w:hAnsi="Times New Roman" w:cs="Times New Roman"/>
          <w:sz w:val="24"/>
          <w:szCs w:val="28"/>
        </w:rPr>
        <w:t xml:space="preserve"> не имеющим обязательной силы.   </w:t>
      </w:r>
    </w:p>
    <w:p w:rsidR="006E3FD5" w:rsidRPr="00F56CB6" w:rsidRDefault="00F57670" w:rsidP="00F56C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Для глубоководных терминалов объём разлива с нефтеналивного судна, установленный таким образом</w:t>
      </w:r>
      <w:r w:rsidR="00D92590">
        <w:rPr>
          <w:rFonts w:ascii="Times New Roman" w:hAnsi="Times New Roman" w:cs="Times New Roman"/>
          <w:sz w:val="24"/>
          <w:szCs w:val="28"/>
        </w:rPr>
        <w:t xml:space="preserve"> </w:t>
      </w:r>
      <w:r w:rsidR="00D92590" w:rsidRPr="00D92590">
        <w:rPr>
          <w:rFonts w:ascii="Times New Roman" w:hAnsi="Times New Roman" w:cs="Times New Roman"/>
          <w:sz w:val="24"/>
          <w:szCs w:val="28"/>
        </w:rPr>
        <w:t>(с учётом максимального расчётного объёма разлива с обслуживаемого нефтеналивного танкера)</w:t>
      </w:r>
      <w:r w:rsidR="00D9259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составляет</w:t>
      </w:r>
      <w:r w:rsidR="00E15501">
        <w:rPr>
          <w:rFonts w:ascii="Times New Roman" w:hAnsi="Times New Roman" w:cs="Times New Roman"/>
          <w:sz w:val="24"/>
          <w:szCs w:val="28"/>
        </w:rPr>
        <w:t xml:space="preserve"> несколько тысяч тонн нефти/нефтепродуктов, что на порядок превышает </w:t>
      </w:r>
      <w:r w:rsidR="00E15501">
        <w:rPr>
          <w:rFonts w:ascii="Times New Roman" w:hAnsi="Times New Roman" w:cs="Times New Roman"/>
          <w:sz w:val="24"/>
          <w:szCs w:val="28"/>
        </w:rPr>
        <w:lastRenderedPageBreak/>
        <w:t>максимальный расчётный разлив, установленных для нефтяных терминалов п. 5(г) Правил (утв. постановлением Правительства РФ от 30 декабря 2020 г. № 2366).</w:t>
      </w:r>
      <w:proofErr w:type="gramEnd"/>
      <w:r w:rsidR="00E15501">
        <w:rPr>
          <w:rFonts w:ascii="Times New Roman" w:hAnsi="Times New Roman" w:cs="Times New Roman"/>
          <w:sz w:val="24"/>
          <w:szCs w:val="28"/>
        </w:rPr>
        <w:t xml:space="preserve"> Таким образом, исполнение неправомерных требований Росморречфлота приводит к </w:t>
      </w:r>
      <w:r w:rsidR="00D92590">
        <w:rPr>
          <w:rFonts w:ascii="Times New Roman" w:hAnsi="Times New Roman" w:cs="Times New Roman"/>
          <w:sz w:val="24"/>
          <w:szCs w:val="28"/>
        </w:rPr>
        <w:t>избыточной</w:t>
      </w:r>
      <w:r w:rsidR="00E15501">
        <w:rPr>
          <w:rFonts w:ascii="Times New Roman" w:hAnsi="Times New Roman" w:cs="Times New Roman"/>
          <w:sz w:val="24"/>
          <w:szCs w:val="28"/>
        </w:rPr>
        <w:t xml:space="preserve"> дополнительной </w:t>
      </w:r>
      <w:r w:rsidR="00394C6A">
        <w:rPr>
          <w:rFonts w:ascii="Times New Roman" w:hAnsi="Times New Roman" w:cs="Times New Roman"/>
          <w:sz w:val="24"/>
          <w:szCs w:val="28"/>
        </w:rPr>
        <w:t xml:space="preserve">и </w:t>
      </w:r>
      <w:r w:rsidR="00D92590" w:rsidRPr="00D92590">
        <w:rPr>
          <w:rFonts w:ascii="Times New Roman" w:hAnsi="Times New Roman" w:cs="Times New Roman"/>
          <w:sz w:val="24"/>
          <w:szCs w:val="28"/>
        </w:rPr>
        <w:t xml:space="preserve">практически невыполнимой нагрузке </w:t>
      </w:r>
      <w:r w:rsidR="00E15501">
        <w:rPr>
          <w:rFonts w:ascii="Times New Roman" w:hAnsi="Times New Roman" w:cs="Times New Roman"/>
          <w:sz w:val="24"/>
          <w:szCs w:val="28"/>
        </w:rPr>
        <w:t>на хозяйствующие субъекты портового комплекса.</w:t>
      </w:r>
    </w:p>
    <w:p w:rsidR="006B2754" w:rsidRPr="007B506A" w:rsidRDefault="006B2754" w:rsidP="00F56C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B2754" w:rsidRDefault="006B2754" w:rsidP="006B275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изложение </w:t>
      </w:r>
      <w:r>
        <w:rPr>
          <w:rFonts w:ascii="Times New Roman" w:hAnsi="Times New Roman" w:cs="Times New Roman"/>
          <w:sz w:val="24"/>
          <w:szCs w:val="28"/>
          <w:u w:val="single"/>
        </w:rPr>
        <w:t>путей решения</w:t>
      </w:r>
    </w:p>
    <w:p w:rsidR="006B2754" w:rsidRPr="00CF3412" w:rsidRDefault="006B2754" w:rsidP="00CF34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912F3E" w:rsidRDefault="00912F3E" w:rsidP="00CF34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Призвать</w:t>
      </w:r>
      <w:r w:rsidR="00CF3412">
        <w:rPr>
          <w:rFonts w:ascii="Times New Roman" w:hAnsi="Times New Roman" w:cs="Times New Roman"/>
          <w:sz w:val="24"/>
          <w:szCs w:val="28"/>
        </w:rPr>
        <w:t xml:space="preserve"> Росморречфлот </w:t>
      </w:r>
      <w:r w:rsidR="001F3E84">
        <w:rPr>
          <w:rFonts w:ascii="Times New Roman" w:hAnsi="Times New Roman" w:cs="Times New Roman"/>
          <w:sz w:val="24"/>
          <w:szCs w:val="28"/>
        </w:rPr>
        <w:t>исполнять</w:t>
      </w:r>
      <w:r w:rsidR="00CF3412">
        <w:rPr>
          <w:rFonts w:ascii="Times New Roman" w:hAnsi="Times New Roman" w:cs="Times New Roman"/>
          <w:sz w:val="24"/>
          <w:szCs w:val="28"/>
        </w:rPr>
        <w:t xml:space="preserve"> требовани</w:t>
      </w:r>
      <w:r w:rsidR="001F3E84">
        <w:rPr>
          <w:rFonts w:ascii="Times New Roman" w:hAnsi="Times New Roman" w:cs="Times New Roman"/>
          <w:sz w:val="24"/>
          <w:szCs w:val="28"/>
        </w:rPr>
        <w:t>я</w:t>
      </w:r>
      <w:r w:rsidR="00CF3412">
        <w:rPr>
          <w:rFonts w:ascii="Times New Roman" w:hAnsi="Times New Roman" w:cs="Times New Roman"/>
          <w:sz w:val="24"/>
          <w:szCs w:val="28"/>
        </w:rPr>
        <w:t xml:space="preserve"> законодательства РФ в </w:t>
      </w:r>
      <w:r>
        <w:rPr>
          <w:rFonts w:ascii="Times New Roman" w:hAnsi="Times New Roman" w:cs="Times New Roman"/>
          <w:sz w:val="24"/>
          <w:szCs w:val="28"/>
        </w:rPr>
        <w:t>области</w:t>
      </w:r>
      <w:r w:rsidR="00CF3412">
        <w:rPr>
          <w:rFonts w:ascii="Times New Roman" w:hAnsi="Times New Roman" w:cs="Times New Roman"/>
          <w:sz w:val="24"/>
          <w:szCs w:val="28"/>
        </w:rPr>
        <w:t xml:space="preserve"> </w:t>
      </w:r>
      <w:r w:rsidRPr="00912F3E">
        <w:rPr>
          <w:rFonts w:ascii="Times New Roman" w:hAnsi="Times New Roman" w:cs="Times New Roman"/>
          <w:sz w:val="24"/>
          <w:szCs w:val="28"/>
        </w:rPr>
        <w:t>обеспечения готовности к предупреждению и ликв</w:t>
      </w:r>
      <w:r>
        <w:rPr>
          <w:rFonts w:ascii="Times New Roman" w:hAnsi="Times New Roman" w:cs="Times New Roman"/>
          <w:sz w:val="24"/>
          <w:szCs w:val="28"/>
        </w:rPr>
        <w:t xml:space="preserve">идации нефти и нефтепродуктов (п. 5 </w:t>
      </w:r>
      <w:r w:rsidRPr="00912F3E">
        <w:rPr>
          <w:rFonts w:ascii="Times New Roman" w:hAnsi="Times New Roman" w:cs="Times New Roman"/>
          <w:sz w:val="24"/>
          <w:szCs w:val="28"/>
        </w:rPr>
        <w:t xml:space="preserve">Правил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912F3E">
        <w:rPr>
          <w:rFonts w:ascii="Times New Roman" w:hAnsi="Times New Roman" w:cs="Times New Roman"/>
          <w:sz w:val="24"/>
          <w:szCs w:val="28"/>
        </w:rPr>
        <w:t>утв. постановлением Правительства РФ от 30 декабря 2020 г. № 2366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912F3E">
        <w:rPr>
          <w:rFonts w:ascii="Times New Roman" w:hAnsi="Times New Roman" w:cs="Times New Roman"/>
          <w:sz w:val="24"/>
          <w:szCs w:val="28"/>
        </w:rPr>
        <w:t xml:space="preserve"> в части максимально расчётных разливов для морских нефтяных терминалов) и недопущения неправомерного возложения на эксплуатирующие организации избыточного</w:t>
      </w:r>
      <w:r w:rsidR="00C05F0D">
        <w:rPr>
          <w:rFonts w:ascii="Times New Roman" w:hAnsi="Times New Roman" w:cs="Times New Roman"/>
          <w:sz w:val="24"/>
          <w:szCs w:val="28"/>
        </w:rPr>
        <w:t>,</w:t>
      </w:r>
      <w:r w:rsidRPr="00912F3E">
        <w:rPr>
          <w:rFonts w:ascii="Times New Roman" w:hAnsi="Times New Roman" w:cs="Times New Roman"/>
          <w:sz w:val="24"/>
          <w:szCs w:val="28"/>
        </w:rPr>
        <w:t xml:space="preserve"> неподъёмного для подавляющего большинства эксплуатирующих организаций финансового обременения в отношении объектов (нефтеналивных судов</w:t>
      </w:r>
      <w:proofErr w:type="gramEnd"/>
      <w:r w:rsidRPr="00912F3E">
        <w:rPr>
          <w:rFonts w:ascii="Times New Roman" w:hAnsi="Times New Roman" w:cs="Times New Roman"/>
          <w:sz w:val="24"/>
          <w:szCs w:val="28"/>
        </w:rPr>
        <w:t xml:space="preserve">), </w:t>
      </w:r>
      <w:proofErr w:type="gramStart"/>
      <w:r w:rsidRPr="00912F3E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912F3E">
        <w:rPr>
          <w:rFonts w:ascii="Times New Roman" w:hAnsi="Times New Roman" w:cs="Times New Roman"/>
          <w:sz w:val="24"/>
          <w:szCs w:val="28"/>
        </w:rPr>
        <w:t xml:space="preserve"> им не принадлежат и ими не эксплуатируются.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2F3E">
        <w:rPr>
          <w:rFonts w:ascii="Times New Roman" w:hAnsi="Times New Roman" w:cs="Times New Roman"/>
          <w:sz w:val="24"/>
          <w:szCs w:val="28"/>
        </w:rPr>
        <w:t xml:space="preserve">Несение готовности к предупреждению и ликвидации разливов нефти и нефтепродуктов с обслуживаемых у терминалов нефтеналивных судов должно быть обеспечено планом ПЛРН </w:t>
      </w:r>
      <w:r w:rsidR="00C05F0D">
        <w:rPr>
          <w:rFonts w:ascii="Times New Roman" w:hAnsi="Times New Roman" w:cs="Times New Roman"/>
          <w:sz w:val="24"/>
          <w:szCs w:val="28"/>
        </w:rPr>
        <w:t xml:space="preserve">морского </w:t>
      </w:r>
      <w:r w:rsidRPr="00912F3E">
        <w:rPr>
          <w:rFonts w:ascii="Times New Roman" w:hAnsi="Times New Roman" w:cs="Times New Roman"/>
          <w:sz w:val="24"/>
          <w:szCs w:val="28"/>
        </w:rPr>
        <w:t>порта во взаимодействии с судовладельцем.</w:t>
      </w:r>
    </w:p>
    <w:p w:rsidR="006B2754" w:rsidRDefault="00912F3E" w:rsidP="00CF34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В отношении разливов нефти и нефтепродуктов с нефтеналивных судов, находящихся у нефтяных терминалов, на последние могут быть возложены функции первоначальных действий по реагированию на такие разливы имеющимися в наличии и привлекаемыми силами и средствами.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При этом расчёт количества этих сил и средств должен выполняться в рамках плана ПЛРН нефтяного терминала для максимального расчётного разлива, установленного п. 5(г) Правил (утв. постановлением Правительства РФ от 30 декабря 2020 г. № 2366).</w:t>
      </w:r>
    </w:p>
    <w:p w:rsidR="007B506A" w:rsidRDefault="007B506A" w:rsidP="00CF34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912F3E" w:rsidRPr="007B506A" w:rsidRDefault="00912F3E" w:rsidP="00CF34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B2754" w:rsidRPr="007B506A" w:rsidRDefault="006B2754" w:rsidP="00FA2958">
      <w:pPr>
        <w:pStyle w:val="a4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Отсутствие в действующей нормативно-правовой базе оснований для применения диспергентов для борьбы с разливами</w:t>
      </w:r>
    </w:p>
    <w:p w:rsidR="006B2754" w:rsidRDefault="006B2754" w:rsidP="006B275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6B2754" w:rsidRPr="007B506A" w:rsidRDefault="006B2754" w:rsidP="006B275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</w:t>
      </w:r>
      <w:r>
        <w:rPr>
          <w:rFonts w:ascii="Times New Roman" w:hAnsi="Times New Roman" w:cs="Times New Roman"/>
          <w:sz w:val="24"/>
          <w:szCs w:val="28"/>
          <w:u w:val="single"/>
        </w:rPr>
        <w:t>изложение сути проблемы</w:t>
      </w:r>
    </w:p>
    <w:p w:rsidR="006B2754" w:rsidRDefault="006B2754" w:rsidP="001C6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1C674A" w:rsidRPr="001C674A" w:rsidRDefault="001C674A" w:rsidP="001C6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C674A">
        <w:rPr>
          <w:rFonts w:ascii="Times New Roman" w:hAnsi="Times New Roman" w:cs="Times New Roman"/>
          <w:sz w:val="24"/>
          <w:szCs w:val="28"/>
        </w:rPr>
        <w:t xml:space="preserve">Применение физико-химических средств ликвидации разливов нефти и нефтепродуктов, а именно диспергентов, в РФ </w:t>
      </w:r>
      <w:proofErr w:type="gramStart"/>
      <w:r w:rsidRPr="001C674A">
        <w:rPr>
          <w:rFonts w:ascii="Times New Roman" w:hAnsi="Times New Roman" w:cs="Times New Roman"/>
          <w:sz w:val="24"/>
          <w:szCs w:val="28"/>
        </w:rPr>
        <w:t>разрешено и регламентировано</w:t>
      </w:r>
      <w:proofErr w:type="gramEnd"/>
      <w:r w:rsidRPr="001C674A">
        <w:rPr>
          <w:rFonts w:ascii="Times New Roman" w:hAnsi="Times New Roman" w:cs="Times New Roman"/>
          <w:sz w:val="24"/>
          <w:szCs w:val="28"/>
        </w:rPr>
        <w:t xml:space="preserve"> нормативным документом СТО 318.4.02-2005 «Правила применения диспергентов для ликвидации разливов нефти», требующим актуализации на 2021-2022 гг. </w:t>
      </w:r>
    </w:p>
    <w:p w:rsidR="001C674A" w:rsidRDefault="001C674A" w:rsidP="001C6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C674A">
        <w:rPr>
          <w:rFonts w:ascii="Times New Roman" w:hAnsi="Times New Roman" w:cs="Times New Roman"/>
          <w:sz w:val="24"/>
          <w:szCs w:val="28"/>
        </w:rPr>
        <w:t xml:space="preserve">Одним из условий применения диспергентов в </w:t>
      </w:r>
      <w:proofErr w:type="gramStart"/>
      <w:r w:rsidRPr="001C674A">
        <w:rPr>
          <w:rFonts w:ascii="Times New Roman" w:hAnsi="Times New Roman" w:cs="Times New Roman"/>
          <w:sz w:val="24"/>
          <w:szCs w:val="28"/>
        </w:rPr>
        <w:t>соответствии</w:t>
      </w:r>
      <w:proofErr w:type="gramEnd"/>
      <w:r w:rsidRPr="001C674A">
        <w:rPr>
          <w:rFonts w:ascii="Times New Roman" w:hAnsi="Times New Roman" w:cs="Times New Roman"/>
          <w:sz w:val="24"/>
          <w:szCs w:val="28"/>
        </w:rPr>
        <w:t xml:space="preserve"> с СТО, является проведение предварительного анализа суммарной экологической выгоды (далее – АСЭВ) на стадии разработки планов ЛРН. Однако в действующей нормативно-правовой базе требования к порядку рассмотрения, согласования и утверждения предварительного АСЭВ отсутствуют.</w:t>
      </w:r>
    </w:p>
    <w:p w:rsidR="006B2754" w:rsidRPr="007B506A" w:rsidRDefault="006B2754" w:rsidP="001C6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B2754" w:rsidRDefault="006B2754" w:rsidP="006B275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изложение </w:t>
      </w:r>
      <w:r>
        <w:rPr>
          <w:rFonts w:ascii="Times New Roman" w:hAnsi="Times New Roman" w:cs="Times New Roman"/>
          <w:sz w:val="24"/>
          <w:szCs w:val="28"/>
          <w:u w:val="single"/>
        </w:rPr>
        <w:t>путей решения</w:t>
      </w:r>
    </w:p>
    <w:p w:rsidR="006B2754" w:rsidRPr="001C674A" w:rsidRDefault="006B2754" w:rsidP="001C6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1C674A" w:rsidRPr="001C674A" w:rsidRDefault="001C674A" w:rsidP="001C67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C674A">
        <w:rPr>
          <w:rFonts w:ascii="Times New Roman" w:hAnsi="Times New Roman" w:cs="Times New Roman"/>
          <w:sz w:val="24"/>
          <w:szCs w:val="28"/>
        </w:rPr>
        <w:t>Актуализировать СТО 318.4.02-2005 «Правила применения диспергентов для ликвидации разливов нефти» на 2021-2022 гг.</w:t>
      </w:r>
    </w:p>
    <w:p w:rsidR="001C674A" w:rsidRPr="001C674A" w:rsidRDefault="001C674A" w:rsidP="001C67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C674A">
        <w:rPr>
          <w:rFonts w:ascii="Times New Roman" w:hAnsi="Times New Roman" w:cs="Times New Roman"/>
          <w:sz w:val="24"/>
          <w:szCs w:val="28"/>
        </w:rPr>
        <w:t xml:space="preserve">Рекомендовать органам Минприроды или иным полномочным органам дополнить </w:t>
      </w:r>
      <w:r>
        <w:rPr>
          <w:rFonts w:ascii="Times New Roman" w:hAnsi="Times New Roman" w:cs="Times New Roman"/>
          <w:sz w:val="24"/>
          <w:szCs w:val="28"/>
        </w:rPr>
        <w:t>Правила (утв. п</w:t>
      </w:r>
      <w:r w:rsidRPr="001C674A">
        <w:rPr>
          <w:rFonts w:ascii="Times New Roman" w:hAnsi="Times New Roman" w:cs="Times New Roman"/>
          <w:sz w:val="24"/>
          <w:szCs w:val="28"/>
        </w:rPr>
        <w:t>остановление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1C674A">
        <w:rPr>
          <w:rFonts w:ascii="Times New Roman" w:hAnsi="Times New Roman" w:cs="Times New Roman"/>
          <w:sz w:val="24"/>
          <w:szCs w:val="28"/>
        </w:rPr>
        <w:t xml:space="preserve"> Правительства РФ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C674A">
        <w:rPr>
          <w:rFonts w:ascii="Times New Roman" w:hAnsi="Times New Roman" w:cs="Times New Roman"/>
          <w:sz w:val="24"/>
          <w:szCs w:val="28"/>
        </w:rPr>
        <w:t>2366 от 30</w:t>
      </w:r>
      <w:r>
        <w:rPr>
          <w:rFonts w:ascii="Times New Roman" w:hAnsi="Times New Roman" w:cs="Times New Roman"/>
          <w:sz w:val="24"/>
          <w:szCs w:val="28"/>
        </w:rPr>
        <w:t xml:space="preserve"> декабря </w:t>
      </w:r>
      <w:r w:rsidRPr="001C674A">
        <w:rPr>
          <w:rFonts w:ascii="Times New Roman" w:hAnsi="Times New Roman" w:cs="Times New Roman"/>
          <w:sz w:val="24"/>
          <w:szCs w:val="28"/>
        </w:rPr>
        <w:t xml:space="preserve">2020 </w:t>
      </w:r>
      <w:r>
        <w:rPr>
          <w:rFonts w:ascii="Times New Roman" w:hAnsi="Times New Roman" w:cs="Times New Roman"/>
          <w:sz w:val="24"/>
          <w:szCs w:val="28"/>
        </w:rPr>
        <w:t xml:space="preserve">г.) </w:t>
      </w:r>
      <w:r w:rsidRPr="001C674A">
        <w:rPr>
          <w:rFonts w:ascii="Times New Roman" w:hAnsi="Times New Roman" w:cs="Times New Roman"/>
          <w:sz w:val="24"/>
          <w:szCs w:val="28"/>
        </w:rPr>
        <w:t>требованиями к разработке АСЭВ в составе Планов по предупреждению и ликвидации разливов нефти и нефтепродуктов.</w:t>
      </w:r>
    </w:p>
    <w:p w:rsidR="001C674A" w:rsidRPr="001C674A" w:rsidRDefault="001C674A" w:rsidP="001C67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C674A">
        <w:rPr>
          <w:rFonts w:ascii="Times New Roman" w:hAnsi="Times New Roman" w:cs="Times New Roman"/>
          <w:sz w:val="24"/>
          <w:szCs w:val="28"/>
        </w:rPr>
        <w:t>Внести в действующие нормативные документы в области предупреждения и ликвидации разливов нефти и нефтепродуктов формулировки возможности применения диспергентов, собирателей нефти и иных перспективных технологий.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C674A">
        <w:rPr>
          <w:rFonts w:ascii="Times New Roman" w:hAnsi="Times New Roman" w:cs="Times New Roman"/>
          <w:sz w:val="24"/>
          <w:szCs w:val="28"/>
        </w:rPr>
        <w:t>В частности:</w:t>
      </w:r>
    </w:p>
    <w:p w:rsidR="001C674A" w:rsidRPr="001C674A" w:rsidRDefault="001C674A" w:rsidP="001C674A">
      <w:pPr>
        <w:pStyle w:val="a4"/>
        <w:numPr>
          <w:ilvl w:val="1"/>
          <w:numId w:val="4"/>
        </w:numPr>
        <w:spacing w:after="0" w:line="240" w:lineRule="auto"/>
        <w:ind w:hanging="587"/>
        <w:jc w:val="both"/>
        <w:rPr>
          <w:rFonts w:ascii="Times New Roman" w:hAnsi="Times New Roman" w:cs="Times New Roman"/>
          <w:sz w:val="24"/>
          <w:szCs w:val="28"/>
        </w:rPr>
      </w:pPr>
      <w:r w:rsidRPr="001C674A">
        <w:rPr>
          <w:rFonts w:ascii="Times New Roman" w:hAnsi="Times New Roman" w:cs="Times New Roman"/>
          <w:sz w:val="24"/>
          <w:szCs w:val="28"/>
        </w:rPr>
        <w:t xml:space="preserve">Изложить п. 19 (д) </w:t>
      </w:r>
      <w:r>
        <w:rPr>
          <w:rFonts w:ascii="Times New Roman" w:hAnsi="Times New Roman" w:cs="Times New Roman"/>
          <w:sz w:val="24"/>
          <w:szCs w:val="28"/>
        </w:rPr>
        <w:t>Правил</w:t>
      </w:r>
      <w:r w:rsidRPr="001C674A">
        <w:rPr>
          <w:rFonts w:ascii="Times New Roman" w:hAnsi="Times New Roman" w:cs="Times New Roman"/>
          <w:sz w:val="24"/>
          <w:szCs w:val="28"/>
        </w:rPr>
        <w:t xml:space="preserve"> в следующей редакции: «Проведение локализации разлившейся нефти (нефтепродуктов) механическими и (или) физико-химическими средствами»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C674A" w:rsidRPr="001C674A" w:rsidRDefault="001C674A" w:rsidP="001C674A">
      <w:pPr>
        <w:pStyle w:val="a4"/>
        <w:numPr>
          <w:ilvl w:val="1"/>
          <w:numId w:val="4"/>
        </w:numPr>
        <w:spacing w:after="0" w:line="240" w:lineRule="auto"/>
        <w:ind w:hanging="587"/>
        <w:jc w:val="both"/>
        <w:rPr>
          <w:rFonts w:ascii="Times New Roman" w:hAnsi="Times New Roman" w:cs="Times New Roman"/>
          <w:sz w:val="24"/>
          <w:szCs w:val="28"/>
        </w:rPr>
      </w:pPr>
      <w:r w:rsidRPr="001C674A">
        <w:rPr>
          <w:rFonts w:ascii="Times New Roman" w:hAnsi="Times New Roman" w:cs="Times New Roman"/>
          <w:sz w:val="24"/>
          <w:szCs w:val="28"/>
        </w:rPr>
        <w:lastRenderedPageBreak/>
        <w:t xml:space="preserve">Изложить п. 19 (е) </w:t>
      </w:r>
      <w:r>
        <w:rPr>
          <w:rFonts w:ascii="Times New Roman" w:hAnsi="Times New Roman" w:cs="Times New Roman"/>
          <w:sz w:val="24"/>
          <w:szCs w:val="28"/>
        </w:rPr>
        <w:t>Правил</w:t>
      </w:r>
      <w:r w:rsidRPr="001C674A">
        <w:rPr>
          <w:rFonts w:ascii="Times New Roman" w:hAnsi="Times New Roman" w:cs="Times New Roman"/>
          <w:sz w:val="24"/>
          <w:szCs w:val="28"/>
        </w:rPr>
        <w:t xml:space="preserve"> в следующей редакции: «Применение механических и (или) физико-химических (диспергенты, сорбенты и др.) средств ликвидации нефти и (или) нефтепродуктов».</w:t>
      </w:r>
    </w:p>
    <w:p w:rsidR="001C674A" w:rsidRPr="001C674A" w:rsidRDefault="001C674A" w:rsidP="001C674A">
      <w:pPr>
        <w:pStyle w:val="a4"/>
        <w:numPr>
          <w:ilvl w:val="1"/>
          <w:numId w:val="4"/>
        </w:numPr>
        <w:spacing w:after="0" w:line="240" w:lineRule="auto"/>
        <w:ind w:hanging="587"/>
        <w:jc w:val="both"/>
        <w:rPr>
          <w:rFonts w:ascii="Times New Roman" w:hAnsi="Times New Roman" w:cs="Times New Roman"/>
          <w:sz w:val="24"/>
          <w:szCs w:val="28"/>
        </w:rPr>
      </w:pPr>
      <w:r w:rsidRPr="001C674A">
        <w:rPr>
          <w:rFonts w:ascii="Times New Roman" w:hAnsi="Times New Roman" w:cs="Times New Roman"/>
          <w:sz w:val="24"/>
          <w:szCs w:val="28"/>
        </w:rPr>
        <w:t xml:space="preserve">Изложить п.19 (з) </w:t>
      </w:r>
      <w:r>
        <w:rPr>
          <w:rFonts w:ascii="Times New Roman" w:hAnsi="Times New Roman" w:cs="Times New Roman"/>
          <w:sz w:val="24"/>
          <w:szCs w:val="28"/>
        </w:rPr>
        <w:t>Правил</w:t>
      </w:r>
      <w:r w:rsidRPr="001C674A">
        <w:rPr>
          <w:rFonts w:ascii="Times New Roman" w:hAnsi="Times New Roman" w:cs="Times New Roman"/>
          <w:sz w:val="24"/>
          <w:szCs w:val="28"/>
        </w:rPr>
        <w:t xml:space="preserve"> в следующей редакции: «Проведение мероприятий по доочистке акватории механическими и (или) физико-химическими средствами (диспергенты, сорбенты и др.)».</w:t>
      </w:r>
    </w:p>
    <w:p w:rsidR="001C674A" w:rsidRPr="001C674A" w:rsidRDefault="001C674A" w:rsidP="001C674A">
      <w:pPr>
        <w:pStyle w:val="a4"/>
        <w:numPr>
          <w:ilvl w:val="1"/>
          <w:numId w:val="4"/>
        </w:numPr>
        <w:spacing w:after="0" w:line="240" w:lineRule="auto"/>
        <w:ind w:hanging="58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Изложить 3-</w:t>
      </w:r>
      <w:r w:rsidRPr="001C674A">
        <w:rPr>
          <w:rFonts w:ascii="Times New Roman" w:hAnsi="Times New Roman" w:cs="Times New Roman"/>
          <w:sz w:val="24"/>
          <w:szCs w:val="28"/>
        </w:rPr>
        <w:t>й абзац п.3 Порядка (утв. приказом Мин</w:t>
      </w:r>
      <w:r>
        <w:rPr>
          <w:rFonts w:ascii="Times New Roman" w:hAnsi="Times New Roman" w:cs="Times New Roman"/>
          <w:sz w:val="24"/>
          <w:szCs w:val="28"/>
        </w:rPr>
        <w:t>транса России от 27 ноября 2020 </w:t>
      </w:r>
      <w:r w:rsidRPr="001C674A">
        <w:rPr>
          <w:rFonts w:ascii="Times New Roman" w:hAnsi="Times New Roman" w:cs="Times New Roman"/>
          <w:sz w:val="24"/>
          <w:szCs w:val="28"/>
        </w:rPr>
        <w:t>г. № 522)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C674A">
        <w:rPr>
          <w:rFonts w:ascii="Times New Roman" w:hAnsi="Times New Roman" w:cs="Times New Roman"/>
          <w:sz w:val="24"/>
          <w:szCs w:val="28"/>
        </w:rPr>
        <w:t>в следующей редакции: «Применение механических и физико-химических (диспергенты, сорбенты и др.) средств должно обеспечивать ликвидацию нефти и нефтепродуктов на открытой воде в условиях, характерных для акваторий, на которых осуществляют деятельность силы и средства постоянной готовности, включая ликвидацию нефти во льду и ликвидацию нефти с поверхности льда (при наличии)».</w:t>
      </w:r>
    </w:p>
    <w:p w:rsidR="006B2754" w:rsidRDefault="001C674A" w:rsidP="001C67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C674A">
        <w:rPr>
          <w:rFonts w:ascii="Times New Roman" w:hAnsi="Times New Roman" w:cs="Times New Roman"/>
          <w:sz w:val="24"/>
          <w:szCs w:val="28"/>
        </w:rPr>
        <w:t>Рекомендовать включение в состав сил и средств функциональной подсистемы 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Росморречфлота запасов диспергентов в соответствии с разрабатываемыми Региональными планами по предупреждению и ЛРН морских акваторий (п. 6 приказа Минтранса от 30 мая 2019 г. № 157), в целях реагирования</w:t>
      </w:r>
      <w:proofErr w:type="gramEnd"/>
      <w:r w:rsidRPr="001C674A">
        <w:rPr>
          <w:rFonts w:ascii="Times New Roman" w:hAnsi="Times New Roman" w:cs="Times New Roman"/>
          <w:sz w:val="24"/>
          <w:szCs w:val="28"/>
        </w:rPr>
        <w:t xml:space="preserve"> на разлив нефти и нефтепродуктов в объёмах, превышающих максимально расчётный объем разлива нефти и нефтепродуктов, указанный в плане предупреждения и ликвидации разливов нефти и нефтепродуктов и не позволяющем обеспечить его устранение на основе плана предупреждения и ликвидации разливов нефти и нефтепродуктов эксплуатирующих организаций.</w:t>
      </w:r>
    </w:p>
    <w:p w:rsidR="009B7DB5" w:rsidRDefault="00C05F0D" w:rsidP="009B7D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Предложить</w:t>
      </w:r>
      <w:r w:rsidR="009B7DB5" w:rsidRPr="00D9259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Минприроды России </w:t>
      </w:r>
      <w:r>
        <w:rPr>
          <w:rFonts w:ascii="Times New Roman" w:hAnsi="Times New Roman" w:cs="Times New Roman"/>
          <w:sz w:val="24"/>
          <w:szCs w:val="28"/>
        </w:rPr>
        <w:t>инициировать</w:t>
      </w:r>
      <w:r w:rsidR="009B7DB5" w:rsidRPr="009B7DB5">
        <w:rPr>
          <w:rFonts w:ascii="Times New Roman" w:hAnsi="Times New Roman" w:cs="Times New Roman"/>
          <w:sz w:val="24"/>
          <w:szCs w:val="28"/>
        </w:rPr>
        <w:t xml:space="preserve"> проведени</w:t>
      </w:r>
      <w:r>
        <w:rPr>
          <w:rFonts w:ascii="Times New Roman" w:hAnsi="Times New Roman" w:cs="Times New Roman"/>
          <w:sz w:val="24"/>
          <w:szCs w:val="28"/>
        </w:rPr>
        <w:t>е</w:t>
      </w:r>
      <w:r w:rsidR="00042EF1">
        <w:rPr>
          <w:rFonts w:ascii="Times New Roman" w:hAnsi="Times New Roman" w:cs="Times New Roman"/>
          <w:sz w:val="24"/>
          <w:szCs w:val="28"/>
        </w:rPr>
        <w:t xml:space="preserve"> научных</w:t>
      </w:r>
      <w:r w:rsidR="009B7DB5" w:rsidRPr="009B7DB5">
        <w:rPr>
          <w:rFonts w:ascii="Times New Roman" w:hAnsi="Times New Roman" w:cs="Times New Roman"/>
          <w:sz w:val="24"/>
          <w:szCs w:val="28"/>
        </w:rPr>
        <w:t xml:space="preserve"> исследований для установления </w:t>
      </w:r>
      <w:r w:rsidR="009B7DB5">
        <w:rPr>
          <w:rFonts w:ascii="Times New Roman" w:hAnsi="Times New Roman" w:cs="Times New Roman"/>
          <w:sz w:val="24"/>
          <w:szCs w:val="28"/>
        </w:rPr>
        <w:t>(</w:t>
      </w:r>
      <w:r w:rsidR="009B7DB5" w:rsidRPr="009B7DB5">
        <w:rPr>
          <w:rFonts w:ascii="Times New Roman" w:hAnsi="Times New Roman" w:cs="Times New Roman"/>
          <w:sz w:val="24"/>
          <w:szCs w:val="28"/>
        </w:rPr>
        <w:t>утверждения</w:t>
      </w:r>
      <w:r w:rsidR="009B7DB5">
        <w:rPr>
          <w:rFonts w:ascii="Times New Roman" w:hAnsi="Times New Roman" w:cs="Times New Roman"/>
          <w:sz w:val="24"/>
          <w:szCs w:val="28"/>
        </w:rPr>
        <w:t>)</w:t>
      </w:r>
      <w:r w:rsidR="009B7DB5" w:rsidRPr="009B7DB5">
        <w:rPr>
          <w:rFonts w:ascii="Times New Roman" w:hAnsi="Times New Roman" w:cs="Times New Roman"/>
          <w:sz w:val="24"/>
          <w:szCs w:val="28"/>
        </w:rPr>
        <w:t xml:space="preserve"> районов в пределах акваторий РФ, где использование диспергентов целесообразно / является единственно рабочей стратегией»</w:t>
      </w:r>
      <w:r w:rsidR="00042EF1">
        <w:rPr>
          <w:rFonts w:ascii="Times New Roman" w:hAnsi="Times New Roman" w:cs="Times New Roman"/>
          <w:sz w:val="24"/>
          <w:szCs w:val="28"/>
        </w:rPr>
        <w:t>.</w:t>
      </w:r>
    </w:p>
    <w:p w:rsidR="001C674A" w:rsidRDefault="001C674A" w:rsidP="001C6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1C674A" w:rsidRPr="001C674A" w:rsidRDefault="001C674A" w:rsidP="001C6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A2958" w:rsidRPr="007B506A" w:rsidRDefault="00FA2958" w:rsidP="00FA2958">
      <w:pPr>
        <w:pStyle w:val="a4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Отмена существующих требований о государственной экологической экспертизе планов ПЛРН предприятий и организаций морской отрасли</w:t>
      </w:r>
    </w:p>
    <w:p w:rsidR="00FA2958" w:rsidRDefault="00FA2958" w:rsidP="00FA2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FA2958" w:rsidRPr="007B506A" w:rsidRDefault="00FA2958" w:rsidP="00FA2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</w:t>
      </w:r>
      <w:r>
        <w:rPr>
          <w:rFonts w:ascii="Times New Roman" w:hAnsi="Times New Roman" w:cs="Times New Roman"/>
          <w:sz w:val="24"/>
          <w:szCs w:val="28"/>
          <w:u w:val="single"/>
        </w:rPr>
        <w:t>изложение сути проблемы</w:t>
      </w:r>
    </w:p>
    <w:p w:rsidR="00FA2958" w:rsidRDefault="00FA2958" w:rsidP="00084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9C39B7" w:rsidRDefault="00084A54" w:rsidP="00084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0648AD">
        <w:rPr>
          <w:rFonts w:ascii="Times New Roman" w:hAnsi="Times New Roman" w:cs="Times New Roman"/>
          <w:sz w:val="24"/>
          <w:szCs w:val="28"/>
        </w:rPr>
        <w:t>еобходимость прохождения государственной экологической экспертизы (далее – ГЭЭ) планов ПЛРН определяется требованиями п. 2 ст. 16.1 Федерального закона</w:t>
      </w:r>
      <w:r w:rsidR="0070723C">
        <w:rPr>
          <w:rFonts w:ascii="Times New Roman" w:hAnsi="Times New Roman" w:cs="Times New Roman"/>
          <w:sz w:val="24"/>
          <w:szCs w:val="28"/>
        </w:rPr>
        <w:t xml:space="preserve"> от 31 июля 1998 г. № </w:t>
      </w:r>
      <w:r>
        <w:rPr>
          <w:rFonts w:ascii="Times New Roman" w:hAnsi="Times New Roman" w:cs="Times New Roman"/>
          <w:sz w:val="24"/>
          <w:szCs w:val="28"/>
        </w:rPr>
        <w:t>155-ФЗ. При этом в настоящее время позиция Росприроднадзора такова, что под требования о ГЭЭ планов ПЛРН подпадают только организации, эксплуатирующие соответствующие объекты портовой инфраструктуры (нефтяные терминалы, нефтеналивные причалы и пр.)</w:t>
      </w:r>
      <w:r w:rsidR="009C39B7">
        <w:rPr>
          <w:rFonts w:ascii="Times New Roman" w:hAnsi="Times New Roman" w:cs="Times New Roman"/>
          <w:sz w:val="24"/>
          <w:szCs w:val="28"/>
        </w:rPr>
        <w:t>.</w:t>
      </w:r>
    </w:p>
    <w:p w:rsidR="000648AD" w:rsidRDefault="009C39B7" w:rsidP="00084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этом</w:t>
      </w:r>
      <w:r w:rsidR="00084A54">
        <w:rPr>
          <w:rFonts w:ascii="Times New Roman" w:hAnsi="Times New Roman" w:cs="Times New Roman"/>
          <w:sz w:val="24"/>
          <w:szCs w:val="28"/>
        </w:rPr>
        <w:t xml:space="preserve"> несовершенство формулировок п. 2 </w:t>
      </w:r>
      <w:r w:rsidR="007A5795">
        <w:rPr>
          <w:rFonts w:ascii="Times New Roman" w:hAnsi="Times New Roman" w:cs="Times New Roman"/>
          <w:sz w:val="24"/>
          <w:szCs w:val="28"/>
        </w:rPr>
        <w:t>ст. 16.1 и п. 2 ст. 4.1</w:t>
      </w:r>
      <w:r w:rsidR="00084A54">
        <w:rPr>
          <w:rFonts w:ascii="Times New Roman" w:hAnsi="Times New Roman" w:cs="Times New Roman"/>
          <w:sz w:val="24"/>
          <w:szCs w:val="28"/>
        </w:rPr>
        <w:t xml:space="preserve"> ФЗ-155 позволяет </w:t>
      </w:r>
      <w:r>
        <w:rPr>
          <w:rFonts w:ascii="Times New Roman" w:hAnsi="Times New Roman" w:cs="Times New Roman"/>
          <w:sz w:val="24"/>
          <w:szCs w:val="28"/>
        </w:rPr>
        <w:t>надзорным органам в любой момент изменить позицию таким образом, что под действие п. 2 ст. 16.1 подпадают буквально все объекты морского транспорта и портовой инфраструктуры (включая суда, причалы, терминалы и пр.).</w:t>
      </w:r>
    </w:p>
    <w:p w:rsidR="009C39B7" w:rsidRDefault="009C39B7" w:rsidP="00084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проведение ГЭЭ применительно к планам ПЛРН бессмысленно по ряду причин:</w:t>
      </w:r>
    </w:p>
    <w:p w:rsidR="009C39B7" w:rsidRDefault="009C39B7" w:rsidP="009C39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План ПЛРН – </w:t>
      </w:r>
      <w:proofErr w:type="gramStart"/>
      <w:r>
        <w:rPr>
          <w:rFonts w:ascii="Times New Roman" w:hAnsi="Times New Roman" w:cs="Times New Roman"/>
          <w:sz w:val="24"/>
          <w:szCs w:val="28"/>
        </w:rPr>
        <w:t>это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 сути</w:t>
      </w:r>
      <w:r w:rsidR="008A7CD7">
        <w:rPr>
          <w:rFonts w:ascii="Times New Roman" w:hAnsi="Times New Roman" w:cs="Times New Roman"/>
          <w:sz w:val="24"/>
          <w:szCs w:val="28"/>
        </w:rPr>
        <w:t xml:space="preserve"> оперативный документ, он представляет собой</w:t>
      </w:r>
      <w:r>
        <w:rPr>
          <w:rFonts w:ascii="Times New Roman" w:hAnsi="Times New Roman" w:cs="Times New Roman"/>
          <w:sz w:val="24"/>
          <w:szCs w:val="28"/>
        </w:rPr>
        <w:t xml:space="preserve"> организационный алгоритм действий в случае ЧС и к нему не могут быть применены мероприятия по оценке воздействия на окружающую среду;</w:t>
      </w:r>
    </w:p>
    <w:p w:rsidR="009C39B7" w:rsidRPr="009C39B7" w:rsidRDefault="009C39B7" w:rsidP="009C39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Оценка </w:t>
      </w:r>
      <w:r w:rsidR="00866B8C">
        <w:rPr>
          <w:rFonts w:ascii="Times New Roman" w:hAnsi="Times New Roman" w:cs="Times New Roman"/>
          <w:sz w:val="24"/>
          <w:szCs w:val="28"/>
        </w:rPr>
        <w:t xml:space="preserve">воздействия на компоненты окружающей среды имеет смысл только в </w:t>
      </w:r>
      <w:proofErr w:type="gramStart"/>
      <w:r w:rsidR="00866B8C">
        <w:rPr>
          <w:rFonts w:ascii="Times New Roman" w:hAnsi="Times New Roman" w:cs="Times New Roman"/>
          <w:sz w:val="24"/>
          <w:szCs w:val="28"/>
        </w:rPr>
        <w:t>случае</w:t>
      </w:r>
      <w:proofErr w:type="gramEnd"/>
      <w:r w:rsidR="00866B8C">
        <w:rPr>
          <w:rFonts w:ascii="Times New Roman" w:hAnsi="Times New Roman" w:cs="Times New Roman"/>
          <w:sz w:val="24"/>
          <w:szCs w:val="28"/>
        </w:rPr>
        <w:t xml:space="preserve"> наличия критериев такой оценки. Для режима обычной эксплуатации критериями являются </w:t>
      </w:r>
      <w:r w:rsidR="008A7CD7">
        <w:rPr>
          <w:rFonts w:ascii="Times New Roman" w:hAnsi="Times New Roman" w:cs="Times New Roman"/>
          <w:sz w:val="24"/>
          <w:szCs w:val="28"/>
        </w:rPr>
        <w:t xml:space="preserve">ПДК различных веществ, а расчётные значения концентраций сравниваются с этими ПДК. В </w:t>
      </w:r>
      <w:proofErr w:type="gramStart"/>
      <w:r w:rsidR="008A7CD7">
        <w:rPr>
          <w:rFonts w:ascii="Times New Roman" w:hAnsi="Times New Roman" w:cs="Times New Roman"/>
          <w:sz w:val="24"/>
          <w:szCs w:val="28"/>
        </w:rPr>
        <w:t>случае</w:t>
      </w:r>
      <w:proofErr w:type="gramEnd"/>
      <w:r w:rsidR="008A7CD7">
        <w:rPr>
          <w:rFonts w:ascii="Times New Roman" w:hAnsi="Times New Roman" w:cs="Times New Roman"/>
          <w:sz w:val="24"/>
          <w:szCs w:val="28"/>
        </w:rPr>
        <w:t xml:space="preserve"> разлива нефти и нефтепродуктов расчётные значения концентрации загрязняющих веществ </w:t>
      </w:r>
      <w:r w:rsidR="0070723C">
        <w:rPr>
          <w:rFonts w:ascii="Times New Roman" w:hAnsi="Times New Roman" w:cs="Times New Roman"/>
          <w:sz w:val="24"/>
          <w:szCs w:val="28"/>
        </w:rPr>
        <w:t>могут превышать</w:t>
      </w:r>
      <w:r w:rsidR="008A7CD7">
        <w:rPr>
          <w:rFonts w:ascii="Times New Roman" w:hAnsi="Times New Roman" w:cs="Times New Roman"/>
          <w:sz w:val="24"/>
          <w:szCs w:val="28"/>
        </w:rPr>
        <w:t xml:space="preserve"> ПДК в миллионы раз и такое сравнение является бессмысленным.</w:t>
      </w:r>
    </w:p>
    <w:p w:rsidR="00FA2958" w:rsidRDefault="001F3E84" w:rsidP="00084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 разработке материалов</w:t>
      </w:r>
      <w:r w:rsidR="007D238C">
        <w:rPr>
          <w:rFonts w:ascii="Times New Roman" w:hAnsi="Times New Roman" w:cs="Times New Roman"/>
          <w:sz w:val="24"/>
          <w:szCs w:val="28"/>
        </w:rPr>
        <w:t xml:space="preserve"> ОВОС</w:t>
      </w:r>
      <w:r>
        <w:rPr>
          <w:rFonts w:ascii="Times New Roman" w:hAnsi="Times New Roman" w:cs="Times New Roman"/>
          <w:sz w:val="24"/>
          <w:szCs w:val="28"/>
        </w:rPr>
        <w:t xml:space="preserve"> для обоснования хозяйственной деятельности обязательно рассматриваются</w:t>
      </w:r>
      <w:r w:rsidR="007D238C">
        <w:rPr>
          <w:rFonts w:ascii="Times New Roman" w:hAnsi="Times New Roman" w:cs="Times New Roman"/>
          <w:sz w:val="24"/>
          <w:szCs w:val="28"/>
        </w:rPr>
        <w:t xml:space="preserve"> мероприяти</w:t>
      </w:r>
      <w:r>
        <w:rPr>
          <w:rFonts w:ascii="Times New Roman" w:hAnsi="Times New Roman" w:cs="Times New Roman"/>
          <w:sz w:val="24"/>
          <w:szCs w:val="28"/>
        </w:rPr>
        <w:t>я</w:t>
      </w:r>
      <w:r w:rsidR="007D238C">
        <w:rPr>
          <w:rFonts w:ascii="Times New Roman" w:hAnsi="Times New Roman" w:cs="Times New Roman"/>
          <w:sz w:val="24"/>
          <w:szCs w:val="28"/>
        </w:rPr>
        <w:t xml:space="preserve"> по ликвидации разливов нефти и нефтепродуктов</w:t>
      </w:r>
      <w:r>
        <w:rPr>
          <w:rFonts w:ascii="Times New Roman" w:hAnsi="Times New Roman" w:cs="Times New Roman"/>
          <w:sz w:val="24"/>
          <w:szCs w:val="28"/>
        </w:rPr>
        <w:t xml:space="preserve">, что </w:t>
      </w:r>
      <w:r w:rsidR="007D238C">
        <w:rPr>
          <w:rFonts w:ascii="Times New Roman" w:hAnsi="Times New Roman" w:cs="Times New Roman"/>
          <w:sz w:val="24"/>
          <w:szCs w:val="28"/>
        </w:rPr>
        <w:t xml:space="preserve"> предусмотрен</w:t>
      </w:r>
      <w:r>
        <w:rPr>
          <w:rFonts w:ascii="Times New Roman" w:hAnsi="Times New Roman" w:cs="Times New Roman"/>
          <w:sz w:val="24"/>
          <w:szCs w:val="28"/>
        </w:rPr>
        <w:t>о</w:t>
      </w:r>
      <w:r w:rsidR="007D238C">
        <w:rPr>
          <w:rFonts w:ascii="Times New Roman" w:hAnsi="Times New Roman" w:cs="Times New Roman"/>
          <w:sz w:val="24"/>
          <w:szCs w:val="28"/>
        </w:rPr>
        <w:t xml:space="preserve"> п. 7.4 Требований к ОВОС (утв. приказом Минп</w:t>
      </w:r>
      <w:r>
        <w:rPr>
          <w:rFonts w:ascii="Times New Roman" w:hAnsi="Times New Roman" w:cs="Times New Roman"/>
          <w:sz w:val="24"/>
          <w:szCs w:val="28"/>
        </w:rPr>
        <w:t>рироды России от 1 декабря 2020 </w:t>
      </w:r>
      <w:r w:rsidR="007D238C">
        <w:rPr>
          <w:rFonts w:ascii="Times New Roman" w:hAnsi="Times New Roman" w:cs="Times New Roman"/>
          <w:sz w:val="24"/>
          <w:szCs w:val="28"/>
        </w:rPr>
        <w:t>г. № 999)</w:t>
      </w:r>
      <w:r>
        <w:rPr>
          <w:rFonts w:ascii="Times New Roman" w:hAnsi="Times New Roman" w:cs="Times New Roman"/>
          <w:sz w:val="24"/>
          <w:szCs w:val="28"/>
        </w:rPr>
        <w:t>. Обязательность государственной экологической экспертизы материалов ОВОС для хозяйственной деятельности на море установлена п. 2 ст. 34 ФЗ-155.</w:t>
      </w:r>
    </w:p>
    <w:p w:rsidR="001F3E84" w:rsidRDefault="001F3E84" w:rsidP="00084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налицо дублирование требований законодательства.</w:t>
      </w:r>
    </w:p>
    <w:p w:rsidR="007D238C" w:rsidRPr="007B506A" w:rsidRDefault="007D238C" w:rsidP="00084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A2958" w:rsidRDefault="00FA2958" w:rsidP="00FA2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изложение </w:t>
      </w:r>
      <w:r>
        <w:rPr>
          <w:rFonts w:ascii="Times New Roman" w:hAnsi="Times New Roman" w:cs="Times New Roman"/>
          <w:sz w:val="24"/>
          <w:szCs w:val="28"/>
          <w:u w:val="single"/>
        </w:rPr>
        <w:t>путей решения</w:t>
      </w:r>
    </w:p>
    <w:p w:rsidR="00FA2958" w:rsidRPr="008A7CD7" w:rsidRDefault="00FA2958" w:rsidP="00084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A2958" w:rsidRPr="008A7CD7" w:rsidRDefault="008A7CD7" w:rsidP="00084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A7CD7">
        <w:rPr>
          <w:rFonts w:ascii="Times New Roman" w:hAnsi="Times New Roman" w:cs="Times New Roman"/>
          <w:sz w:val="24"/>
          <w:szCs w:val="28"/>
        </w:rPr>
        <w:t>Внесе</w:t>
      </w:r>
      <w:r>
        <w:rPr>
          <w:rFonts w:ascii="Times New Roman" w:hAnsi="Times New Roman" w:cs="Times New Roman"/>
          <w:sz w:val="24"/>
          <w:szCs w:val="28"/>
        </w:rPr>
        <w:t>ние изменений в действующее законодательство, а именно в п. 2 ст. 16.1 ФЗ-155, в части отмены необходимости проведения ГЭЭ применительно к Планам ПЛРН эксплуатирующих организаций.</w:t>
      </w:r>
    </w:p>
    <w:p w:rsidR="00FA2958" w:rsidRDefault="00FA2958" w:rsidP="00084A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A2958" w:rsidRPr="007B506A" w:rsidRDefault="00FA2958" w:rsidP="00FA2958">
      <w:pPr>
        <w:pStyle w:val="a4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Необходимость разработки и нормативного утверждения исчерпывающего перечня изменений, при внесении которых в план ПЛРН требуется его повторное утверждение</w:t>
      </w:r>
    </w:p>
    <w:p w:rsidR="00FA2958" w:rsidRDefault="00FA2958" w:rsidP="00FA2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FA2958" w:rsidRPr="001F3E84" w:rsidRDefault="00FA2958" w:rsidP="001F3E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F3E84">
        <w:rPr>
          <w:rFonts w:ascii="Times New Roman" w:hAnsi="Times New Roman" w:cs="Times New Roman"/>
          <w:sz w:val="24"/>
          <w:szCs w:val="28"/>
          <w:u w:val="single"/>
        </w:rPr>
        <w:t>Краткое изложение сути проблемы</w:t>
      </w:r>
    </w:p>
    <w:p w:rsidR="007A5795" w:rsidRDefault="007A5795" w:rsidP="001F3E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A2958" w:rsidRDefault="007A5795" w:rsidP="001F3E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 п. 3 ст. 16.1 ФЗ-155, утверждение вносимых изменений в планы ПЛРН осуществляется в порядке, предусмотренном для утверждения плана ПЛРН, что означает необходимость при внесении изменений в план ПЛРН проводить заново тренировочные учения и/или проходить новую ГЭЭ плана ПЛРН. Как проведение учений, так и ГЭЭ – финансово затратные мероприятия, требующие существенных сроков для их реализации.</w:t>
      </w:r>
    </w:p>
    <w:p w:rsidR="00394C6A" w:rsidRDefault="007A5795" w:rsidP="001F3E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Вместе с тем, что именно считать изменениями в план ПЛРН, законом не определено. Следовательно, </w:t>
      </w:r>
      <w:r w:rsidR="00A3571E">
        <w:rPr>
          <w:rFonts w:ascii="Times New Roman" w:hAnsi="Times New Roman" w:cs="Times New Roman"/>
          <w:sz w:val="24"/>
          <w:szCs w:val="28"/>
        </w:rPr>
        <w:t>внесение любых изменений</w:t>
      </w:r>
      <w:r>
        <w:rPr>
          <w:rFonts w:ascii="Times New Roman" w:hAnsi="Times New Roman" w:cs="Times New Roman"/>
          <w:sz w:val="24"/>
          <w:szCs w:val="28"/>
        </w:rPr>
        <w:t>, даже очень формальны</w:t>
      </w:r>
      <w:r w:rsidR="00A3571E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(изменение номеров телефонов, ФИО и наименований должностей специалистов</w:t>
      </w:r>
      <w:r w:rsidR="00A3571E">
        <w:rPr>
          <w:rFonts w:ascii="Times New Roman" w:hAnsi="Times New Roman" w:cs="Times New Roman"/>
          <w:sz w:val="24"/>
          <w:szCs w:val="28"/>
        </w:rPr>
        <w:t>, заключение новых договоров, получение новых лицензий и пр.) может привести к необходимости проведения указанных дорогостоящих и длительных мероприятий по их</w:t>
      </w:r>
      <w:r w:rsidR="00912F3E">
        <w:rPr>
          <w:rFonts w:ascii="Times New Roman" w:hAnsi="Times New Roman" w:cs="Times New Roman"/>
          <w:sz w:val="24"/>
          <w:szCs w:val="28"/>
        </w:rPr>
        <w:t xml:space="preserve"> утверждению</w:t>
      </w:r>
      <w:r w:rsidR="007A00AC">
        <w:rPr>
          <w:rFonts w:ascii="Times New Roman" w:hAnsi="Times New Roman" w:cs="Times New Roman"/>
          <w:sz w:val="24"/>
          <w:szCs w:val="28"/>
        </w:rPr>
        <w:t>.</w:t>
      </w:r>
    </w:p>
    <w:p w:rsidR="007A5795" w:rsidRPr="001F3E84" w:rsidRDefault="007A00AC" w:rsidP="001F3E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У</w:t>
      </w:r>
      <w:r w:rsidR="00912F3E" w:rsidRPr="00912F3E">
        <w:rPr>
          <w:rFonts w:ascii="Times New Roman" w:hAnsi="Times New Roman" w:cs="Times New Roman"/>
          <w:sz w:val="24"/>
          <w:szCs w:val="28"/>
        </w:rPr>
        <w:t xml:space="preserve">читывая то обстоятельство, что с середины 2020 </w:t>
      </w:r>
      <w:r>
        <w:rPr>
          <w:rFonts w:ascii="Times New Roman" w:hAnsi="Times New Roman" w:cs="Times New Roman"/>
          <w:sz w:val="24"/>
          <w:szCs w:val="28"/>
        </w:rPr>
        <w:t>г.</w:t>
      </w:r>
      <w:r w:rsidR="00912F3E" w:rsidRPr="00912F3E">
        <w:rPr>
          <w:rFonts w:ascii="Times New Roman" w:hAnsi="Times New Roman" w:cs="Times New Roman"/>
          <w:sz w:val="24"/>
          <w:szCs w:val="28"/>
        </w:rPr>
        <w:t xml:space="preserve"> на смену уведомительному порядку утверждения плана ПЛРН для всех эксплуатирующих организаций, оперирующих с нефтью и нефтепродуктами, законодательно установлен разрешительный порядок утверждения планов ПЛРН, </w:t>
      </w:r>
      <w:proofErr w:type="spellStart"/>
      <w:r w:rsidR="00912F3E" w:rsidRPr="00912F3E">
        <w:rPr>
          <w:rFonts w:ascii="Times New Roman" w:hAnsi="Times New Roman" w:cs="Times New Roman"/>
          <w:sz w:val="24"/>
          <w:szCs w:val="28"/>
        </w:rPr>
        <w:t>переутверждение</w:t>
      </w:r>
      <w:proofErr w:type="spellEnd"/>
      <w:r w:rsidR="00912F3E" w:rsidRPr="00912F3E">
        <w:rPr>
          <w:rFonts w:ascii="Times New Roman" w:hAnsi="Times New Roman" w:cs="Times New Roman"/>
          <w:sz w:val="24"/>
          <w:szCs w:val="28"/>
        </w:rPr>
        <w:t xml:space="preserve"> плана </w:t>
      </w:r>
      <w:r>
        <w:rPr>
          <w:rFonts w:ascii="Times New Roman" w:hAnsi="Times New Roman" w:cs="Times New Roman"/>
          <w:sz w:val="24"/>
          <w:szCs w:val="28"/>
        </w:rPr>
        <w:t>П</w:t>
      </w:r>
      <w:r w:rsidR="00912F3E" w:rsidRPr="00912F3E">
        <w:rPr>
          <w:rFonts w:ascii="Times New Roman" w:hAnsi="Times New Roman" w:cs="Times New Roman"/>
          <w:sz w:val="24"/>
          <w:szCs w:val="28"/>
        </w:rPr>
        <w:t>ЛРН</w:t>
      </w:r>
      <w:r>
        <w:rPr>
          <w:rFonts w:ascii="Times New Roman" w:hAnsi="Times New Roman" w:cs="Times New Roman"/>
          <w:sz w:val="24"/>
          <w:szCs w:val="28"/>
        </w:rPr>
        <w:t>,</w:t>
      </w:r>
      <w:r w:rsidR="00912F3E" w:rsidRPr="00912F3E">
        <w:rPr>
          <w:rFonts w:ascii="Times New Roman" w:hAnsi="Times New Roman" w:cs="Times New Roman"/>
          <w:sz w:val="24"/>
          <w:szCs w:val="28"/>
        </w:rPr>
        <w:t xml:space="preserve"> помимо зачастую необоснованных значительных финансовых расходов</w:t>
      </w:r>
      <w:r>
        <w:rPr>
          <w:rFonts w:ascii="Times New Roman" w:hAnsi="Times New Roman" w:cs="Times New Roman"/>
          <w:sz w:val="24"/>
          <w:szCs w:val="28"/>
        </w:rPr>
        <w:t>,</w:t>
      </w:r>
      <w:r w:rsidR="00912F3E" w:rsidRPr="00912F3E">
        <w:rPr>
          <w:rFonts w:ascii="Times New Roman" w:hAnsi="Times New Roman" w:cs="Times New Roman"/>
          <w:sz w:val="24"/>
          <w:szCs w:val="28"/>
        </w:rPr>
        <w:t xml:space="preserve"> может привести и к приостановке деятельности эксплуатирующей организации на длительный срок до успешного проведения тренировочных учений и получения соответствующего положительного</w:t>
      </w:r>
      <w:proofErr w:type="gramEnd"/>
      <w:r w:rsidR="00912F3E" w:rsidRPr="00912F3E">
        <w:rPr>
          <w:rFonts w:ascii="Times New Roman" w:hAnsi="Times New Roman" w:cs="Times New Roman"/>
          <w:sz w:val="24"/>
          <w:szCs w:val="28"/>
        </w:rPr>
        <w:t xml:space="preserve"> заключения.</w:t>
      </w:r>
    </w:p>
    <w:p w:rsidR="00FA2958" w:rsidRPr="001F3E84" w:rsidRDefault="00FA2958" w:rsidP="001F3E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A2958" w:rsidRDefault="00FA2958" w:rsidP="00FA2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изложение </w:t>
      </w:r>
      <w:r>
        <w:rPr>
          <w:rFonts w:ascii="Times New Roman" w:hAnsi="Times New Roman" w:cs="Times New Roman"/>
          <w:sz w:val="24"/>
          <w:szCs w:val="28"/>
          <w:u w:val="single"/>
        </w:rPr>
        <w:t>путей решения</w:t>
      </w:r>
    </w:p>
    <w:p w:rsidR="00FA2958" w:rsidRPr="001F3E84" w:rsidRDefault="00FA2958" w:rsidP="001F3E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A2958" w:rsidRDefault="00A3571E" w:rsidP="001F3E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Необходимо дополнить п. 3 ст. 16.1 ФЗ-155 или подзаконные акты Правительства РФ исчерпывающим перечнем тех существенных изменений, которые приводят к необходимости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переутверждения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плана ПЛРН. Участники конференции считают, что такими изменениями могут быть:</w:t>
      </w:r>
    </w:p>
    <w:p w:rsidR="00A3571E" w:rsidRDefault="00A3571E" w:rsidP="00A357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увеличение максимального разлива, предусмотренного планом ПЛРН;</w:t>
      </w:r>
    </w:p>
    <w:p w:rsidR="00A3571E" w:rsidRDefault="00A3571E" w:rsidP="00A357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добавление в план ПЛРН новых объектов, не предусмотренных ранней редакцией;</w:t>
      </w:r>
    </w:p>
    <w:p w:rsidR="00A3571E" w:rsidRDefault="00A3571E" w:rsidP="00A357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увеличение</w:t>
      </w:r>
      <w:r w:rsidR="00042EF1">
        <w:rPr>
          <w:rFonts w:ascii="Times New Roman" w:hAnsi="Times New Roman" w:cs="Times New Roman"/>
          <w:sz w:val="24"/>
          <w:szCs w:val="28"/>
        </w:rPr>
        <w:t>/изменение</w:t>
      </w:r>
      <w:r>
        <w:rPr>
          <w:rFonts w:ascii="Times New Roman" w:hAnsi="Times New Roman" w:cs="Times New Roman"/>
          <w:sz w:val="24"/>
          <w:szCs w:val="28"/>
        </w:rPr>
        <w:t xml:space="preserve"> номенклатуры </w:t>
      </w:r>
      <w:proofErr w:type="spellStart"/>
      <w:r>
        <w:rPr>
          <w:rFonts w:ascii="Times New Roman" w:hAnsi="Times New Roman" w:cs="Times New Roman"/>
          <w:sz w:val="24"/>
          <w:szCs w:val="28"/>
        </w:rPr>
        <w:t>нефтей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нефтепродуктов, включённых в план ПЛРН;</w:t>
      </w:r>
    </w:p>
    <w:p w:rsidR="00A3571E" w:rsidRDefault="00A3571E" w:rsidP="00A357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реконструкция объектов, учтённых в </w:t>
      </w:r>
      <w:proofErr w:type="gramStart"/>
      <w:r>
        <w:rPr>
          <w:rFonts w:ascii="Times New Roman" w:hAnsi="Times New Roman" w:cs="Times New Roman"/>
          <w:sz w:val="24"/>
          <w:szCs w:val="28"/>
        </w:rPr>
        <w:t>плане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ПЛРН в качестве источников разлива;</w:t>
      </w:r>
    </w:p>
    <w:p w:rsidR="00A3571E" w:rsidRDefault="00A3571E" w:rsidP="00A357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внесение изменений в расчёт достаточности привлекаемых АСФ, предназначенных для ЛРН;</w:t>
      </w:r>
    </w:p>
    <w:p w:rsidR="00A3571E" w:rsidRPr="00A3571E" w:rsidRDefault="00A3571E" w:rsidP="00A357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изменение стратегии и тактики реагирования на разливы нефти и нефтепродуктов, а также применяемых ранее технологий ЛРН.</w:t>
      </w:r>
    </w:p>
    <w:p w:rsidR="00FA2958" w:rsidRDefault="001F5159" w:rsidP="001F3E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Другие несущественные изменения могут вноситься в план ПЛРН путём его корректировки должностными лицами эксплуатирующих организаций по согласованию с руководителем организации, без необходимости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переутверждения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плана ПЛРН.</w:t>
      </w:r>
    </w:p>
    <w:p w:rsidR="001F5159" w:rsidRPr="001F3E84" w:rsidRDefault="001F5159" w:rsidP="001F3E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A2958" w:rsidRPr="007B506A" w:rsidRDefault="00FA2958" w:rsidP="00FA2958">
      <w:pPr>
        <w:pStyle w:val="a4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Необходимость оптимизации оплаты услуг ФГБУ «Морспасслужба» при несении аварийно-спасательной готовности в зонах ответственности двух и более филиалов</w:t>
      </w:r>
    </w:p>
    <w:p w:rsidR="00FA2958" w:rsidRDefault="00FA2958" w:rsidP="00FA2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FA2958" w:rsidRPr="007B506A" w:rsidRDefault="00FA2958" w:rsidP="00FA2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</w:t>
      </w:r>
      <w:r>
        <w:rPr>
          <w:rFonts w:ascii="Times New Roman" w:hAnsi="Times New Roman" w:cs="Times New Roman"/>
          <w:sz w:val="24"/>
          <w:szCs w:val="28"/>
          <w:u w:val="single"/>
        </w:rPr>
        <w:t>изложение сути проблемы</w:t>
      </w:r>
    </w:p>
    <w:p w:rsidR="00FA2958" w:rsidRDefault="00FA2958" w:rsidP="00394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394C6A" w:rsidRDefault="00394C6A" w:rsidP="00394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94C6A">
        <w:rPr>
          <w:rFonts w:ascii="Times New Roman" w:hAnsi="Times New Roman" w:cs="Times New Roman"/>
          <w:sz w:val="24"/>
          <w:szCs w:val="28"/>
        </w:rPr>
        <w:t>Повсеместно во всех морских бассейнах Российской Федерации сложилась требующая корректировки и оптимизации практика оплаты услуг ФГБУ «Морспасслужба» при несении аварийно-спасательной готовности в зонах ответственности двух и более его филиалов. На примере Дальневосточного региона проблему можно проиллюстрировать следующим образом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94C6A" w:rsidRDefault="00394C6A" w:rsidP="00394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94C6A">
        <w:rPr>
          <w:rFonts w:ascii="Times New Roman" w:hAnsi="Times New Roman" w:cs="Times New Roman"/>
          <w:sz w:val="24"/>
          <w:szCs w:val="28"/>
        </w:rPr>
        <w:t>Если бункеровочная компания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394C6A">
        <w:rPr>
          <w:rFonts w:ascii="Times New Roman" w:hAnsi="Times New Roman" w:cs="Times New Roman"/>
          <w:sz w:val="24"/>
          <w:szCs w:val="28"/>
        </w:rPr>
        <w:t xml:space="preserve"> эксплуатирующая единственное судно-бункеровщик, например, в </w:t>
      </w:r>
      <w:r>
        <w:rPr>
          <w:rFonts w:ascii="Times New Roman" w:hAnsi="Times New Roman" w:cs="Times New Roman"/>
          <w:sz w:val="24"/>
          <w:szCs w:val="28"/>
        </w:rPr>
        <w:t xml:space="preserve">морском </w:t>
      </w:r>
      <w:r w:rsidRPr="00394C6A">
        <w:rPr>
          <w:rFonts w:ascii="Times New Roman" w:hAnsi="Times New Roman" w:cs="Times New Roman"/>
          <w:sz w:val="24"/>
          <w:szCs w:val="28"/>
        </w:rPr>
        <w:t>порту Владивосток и имеющая договор на несение готовности с Приморским филиалом, в зоне ответственности  которого находится Владивосток, эпизодически направляет для работы указанное судно-бункеровщик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94C6A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 xml:space="preserve">морские </w:t>
      </w:r>
      <w:r w:rsidRPr="00394C6A">
        <w:rPr>
          <w:rFonts w:ascii="Times New Roman" w:hAnsi="Times New Roman" w:cs="Times New Roman"/>
          <w:sz w:val="24"/>
          <w:szCs w:val="28"/>
        </w:rPr>
        <w:t>порты находящиеся в зоне ответственности Сахалинского или Камчатского филиалов ФГБУ «Морспасслужба», то ФГБУ «Морспасслужба» требует от такой эксплуатирующей организации заключения отдельных договоров на несение готовности с</w:t>
      </w:r>
      <w:proofErr w:type="gramEnd"/>
      <w:r w:rsidRPr="00394C6A">
        <w:rPr>
          <w:rFonts w:ascii="Times New Roman" w:hAnsi="Times New Roman" w:cs="Times New Roman"/>
          <w:sz w:val="24"/>
          <w:szCs w:val="28"/>
        </w:rPr>
        <w:t xml:space="preserve"> оплатой по каждому из таких договоров как с Камчатским, так и с Сахалинским филиалами, продолжая при этом взимать плату за несение готовности в </w:t>
      </w:r>
      <w:r>
        <w:rPr>
          <w:rFonts w:ascii="Times New Roman" w:hAnsi="Times New Roman" w:cs="Times New Roman"/>
          <w:sz w:val="24"/>
          <w:szCs w:val="28"/>
        </w:rPr>
        <w:t xml:space="preserve">морском </w:t>
      </w:r>
      <w:r w:rsidRPr="00394C6A">
        <w:rPr>
          <w:rFonts w:ascii="Times New Roman" w:hAnsi="Times New Roman" w:cs="Times New Roman"/>
          <w:sz w:val="24"/>
          <w:szCs w:val="28"/>
        </w:rPr>
        <w:t>порту Владивосток (по договору с Приморским филиалом), в котором бункеровочная компания в период времени отсутствия единственного судна-бункеровщика деятельность по бунк</w:t>
      </w:r>
      <w:r>
        <w:rPr>
          <w:rFonts w:ascii="Times New Roman" w:hAnsi="Times New Roman" w:cs="Times New Roman"/>
          <w:sz w:val="24"/>
          <w:szCs w:val="28"/>
        </w:rPr>
        <w:t>еровке судов не осуществляет.</w:t>
      </w:r>
    </w:p>
    <w:p w:rsidR="00FA2958" w:rsidRPr="007B506A" w:rsidRDefault="00FA2958" w:rsidP="00394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A2958" w:rsidRDefault="00FA2958" w:rsidP="00FA2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изложение </w:t>
      </w:r>
      <w:r>
        <w:rPr>
          <w:rFonts w:ascii="Times New Roman" w:hAnsi="Times New Roman" w:cs="Times New Roman"/>
          <w:sz w:val="24"/>
          <w:szCs w:val="28"/>
          <w:u w:val="single"/>
        </w:rPr>
        <w:t>путей решения</w:t>
      </w:r>
    </w:p>
    <w:p w:rsidR="00FA2958" w:rsidRPr="00394C6A" w:rsidRDefault="00FA2958" w:rsidP="00394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A2958" w:rsidRDefault="00394C6A" w:rsidP="00394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94C6A">
        <w:rPr>
          <w:rFonts w:ascii="Times New Roman" w:hAnsi="Times New Roman" w:cs="Times New Roman"/>
          <w:sz w:val="24"/>
          <w:szCs w:val="28"/>
        </w:rPr>
        <w:t xml:space="preserve">Предлагается, во избежание необоснованного взимания ФГБУ «Морспасслужба» платы за </w:t>
      </w:r>
      <w:proofErr w:type="spellStart"/>
      <w:r w:rsidRPr="00394C6A">
        <w:rPr>
          <w:rFonts w:ascii="Times New Roman" w:hAnsi="Times New Roman" w:cs="Times New Roman"/>
          <w:sz w:val="24"/>
          <w:szCs w:val="28"/>
        </w:rPr>
        <w:t>неоказанную</w:t>
      </w:r>
      <w:proofErr w:type="spellEnd"/>
      <w:r w:rsidRPr="00394C6A">
        <w:rPr>
          <w:rFonts w:ascii="Times New Roman" w:hAnsi="Times New Roman" w:cs="Times New Roman"/>
          <w:sz w:val="24"/>
          <w:szCs w:val="28"/>
        </w:rPr>
        <w:t xml:space="preserve"> услугу по несению готовности для ликвидации разливов нефтепродуктов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394C6A">
        <w:rPr>
          <w:rFonts w:ascii="Times New Roman" w:hAnsi="Times New Roman" w:cs="Times New Roman"/>
          <w:sz w:val="24"/>
          <w:szCs w:val="28"/>
        </w:rPr>
        <w:t xml:space="preserve"> в случае перехода судна-бункеровщика для работы из порта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394C6A">
        <w:rPr>
          <w:rFonts w:ascii="Times New Roman" w:hAnsi="Times New Roman" w:cs="Times New Roman"/>
          <w:sz w:val="24"/>
          <w:szCs w:val="28"/>
        </w:rPr>
        <w:t xml:space="preserve"> находящегося в зоне ответственности одного филиала в порт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394C6A">
        <w:rPr>
          <w:rFonts w:ascii="Times New Roman" w:hAnsi="Times New Roman" w:cs="Times New Roman"/>
          <w:sz w:val="24"/>
          <w:szCs w:val="28"/>
        </w:rPr>
        <w:t xml:space="preserve"> находящийся в зоне ответственности другого филиала, скорректировать порядок взимания платы, исключив взимание платы филиалом ФГБУ «Морспасслужба» за не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94C6A">
        <w:rPr>
          <w:rFonts w:ascii="Times New Roman" w:hAnsi="Times New Roman" w:cs="Times New Roman"/>
          <w:sz w:val="24"/>
          <w:szCs w:val="28"/>
        </w:rPr>
        <w:t>оказанную услугу во время отсутствия судна-бункеровщика в порту</w:t>
      </w:r>
      <w:proofErr w:type="gramEnd"/>
      <w:r>
        <w:rPr>
          <w:rFonts w:ascii="Times New Roman" w:hAnsi="Times New Roman" w:cs="Times New Roman"/>
          <w:sz w:val="24"/>
          <w:szCs w:val="28"/>
        </w:rPr>
        <w:t>,</w:t>
      </w:r>
      <w:r w:rsidRPr="00394C6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94C6A">
        <w:rPr>
          <w:rFonts w:ascii="Times New Roman" w:hAnsi="Times New Roman" w:cs="Times New Roman"/>
          <w:sz w:val="24"/>
          <w:szCs w:val="28"/>
        </w:rPr>
        <w:t>находящемся</w:t>
      </w:r>
      <w:proofErr w:type="gramEnd"/>
      <w:r w:rsidRPr="00394C6A">
        <w:rPr>
          <w:rFonts w:ascii="Times New Roman" w:hAnsi="Times New Roman" w:cs="Times New Roman"/>
          <w:sz w:val="24"/>
          <w:szCs w:val="28"/>
        </w:rPr>
        <w:t xml:space="preserve"> в зоне его ответственности.</w:t>
      </w:r>
    </w:p>
    <w:p w:rsidR="00F34105" w:rsidRPr="00394C6A" w:rsidRDefault="00F34105" w:rsidP="00394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альтернативного варианта предлагается заключение договора с центральным аппаратом ФГБУ «Морспасслужба» с установлением единых расценок за несение АСГ в двух и более морских бассейн</w:t>
      </w:r>
      <w:r w:rsidR="0029298D">
        <w:rPr>
          <w:rFonts w:ascii="Times New Roman" w:hAnsi="Times New Roman" w:cs="Times New Roman"/>
          <w:sz w:val="24"/>
          <w:szCs w:val="28"/>
        </w:rPr>
        <w:t>ах</w:t>
      </w:r>
      <w:r>
        <w:rPr>
          <w:rFonts w:ascii="Times New Roman" w:hAnsi="Times New Roman" w:cs="Times New Roman"/>
          <w:sz w:val="24"/>
          <w:szCs w:val="28"/>
        </w:rPr>
        <w:t xml:space="preserve">, находящихся в зоне ответственности различных филиалов </w:t>
      </w:r>
      <w:r w:rsidRPr="00394C6A">
        <w:rPr>
          <w:rFonts w:ascii="Times New Roman" w:hAnsi="Times New Roman" w:cs="Times New Roman"/>
          <w:sz w:val="24"/>
          <w:szCs w:val="28"/>
        </w:rPr>
        <w:t>ФГБУ «Морспасслужба»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A2958" w:rsidRDefault="00FA2958" w:rsidP="00394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B2754" w:rsidRPr="007B506A" w:rsidRDefault="006B2754" w:rsidP="00394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A2958" w:rsidRPr="007B506A" w:rsidRDefault="00FA2958" w:rsidP="00FA2958">
      <w:pPr>
        <w:pStyle w:val="a4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Необходимость внесения изменений в законодательные акты Правительства РФ в части проведения тренировочных учений перед утверждением плана ПЛРН при разведочном бурении</w:t>
      </w:r>
    </w:p>
    <w:p w:rsidR="00FA2958" w:rsidRDefault="00FA2958" w:rsidP="00FA2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FA2958" w:rsidRPr="007B506A" w:rsidRDefault="00FA2958" w:rsidP="00FA2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</w:t>
      </w:r>
      <w:r>
        <w:rPr>
          <w:rFonts w:ascii="Times New Roman" w:hAnsi="Times New Roman" w:cs="Times New Roman"/>
          <w:sz w:val="24"/>
          <w:szCs w:val="28"/>
          <w:u w:val="single"/>
        </w:rPr>
        <w:t>изложение сути проблемы</w:t>
      </w:r>
    </w:p>
    <w:p w:rsidR="00FA2958" w:rsidRDefault="00FA2958" w:rsidP="00D453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D45359" w:rsidRPr="00D45359" w:rsidRDefault="00D45359" w:rsidP="00D453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5359">
        <w:rPr>
          <w:rFonts w:ascii="Times New Roman" w:hAnsi="Times New Roman" w:cs="Times New Roman"/>
          <w:sz w:val="24"/>
          <w:szCs w:val="28"/>
        </w:rPr>
        <w:t>Работы, выполняемые при строительстве скважин на континентальном шельфе Российской Федерации, во внутренних морских водах, в территориальном море и прилежащей зоне Российской Федерации, проводятся в короткий навигационный период с июня по октябрь.</w:t>
      </w:r>
      <w:proofErr w:type="gramEnd"/>
      <w:r w:rsidRPr="00D45359">
        <w:rPr>
          <w:rFonts w:ascii="Times New Roman" w:hAnsi="Times New Roman" w:cs="Times New Roman"/>
          <w:sz w:val="24"/>
          <w:szCs w:val="28"/>
        </w:rPr>
        <w:t xml:space="preserve"> С учётом того, что проектная продолжительность бурения скважин практически совпадает с продолжительностью навигационного периода, очень важно начать буровые работы в установленный срок.</w:t>
      </w:r>
    </w:p>
    <w:p w:rsidR="00D45359" w:rsidRPr="00D45359" w:rsidRDefault="00D45359" w:rsidP="00D453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D45359">
        <w:rPr>
          <w:rFonts w:ascii="Times New Roman" w:hAnsi="Times New Roman" w:cs="Times New Roman"/>
          <w:sz w:val="24"/>
          <w:szCs w:val="28"/>
        </w:rPr>
        <w:lastRenderedPageBreak/>
        <w:t xml:space="preserve">Требованиями Правил </w:t>
      </w:r>
      <w:r>
        <w:rPr>
          <w:rFonts w:ascii="Times New Roman" w:hAnsi="Times New Roman" w:cs="Times New Roman"/>
          <w:sz w:val="24"/>
          <w:szCs w:val="28"/>
        </w:rPr>
        <w:t xml:space="preserve">(утв. </w:t>
      </w:r>
      <w:r w:rsidRPr="00D45359">
        <w:rPr>
          <w:rFonts w:ascii="Times New Roman" w:hAnsi="Times New Roman" w:cs="Times New Roman"/>
          <w:sz w:val="24"/>
          <w:szCs w:val="28"/>
        </w:rPr>
        <w:t xml:space="preserve">постановлением Правительства </w:t>
      </w:r>
      <w:r>
        <w:rPr>
          <w:rFonts w:ascii="Times New Roman" w:hAnsi="Times New Roman" w:cs="Times New Roman"/>
          <w:sz w:val="24"/>
          <w:szCs w:val="28"/>
        </w:rPr>
        <w:t>РФ</w:t>
      </w:r>
      <w:r w:rsidRPr="00D45359">
        <w:rPr>
          <w:rFonts w:ascii="Times New Roman" w:hAnsi="Times New Roman" w:cs="Times New Roman"/>
          <w:sz w:val="24"/>
          <w:szCs w:val="28"/>
        </w:rPr>
        <w:t xml:space="preserve"> от 30 декабря 2020 </w:t>
      </w:r>
      <w:r>
        <w:rPr>
          <w:rFonts w:ascii="Times New Roman" w:hAnsi="Times New Roman" w:cs="Times New Roman"/>
          <w:sz w:val="24"/>
          <w:szCs w:val="28"/>
        </w:rPr>
        <w:t>г.</w:t>
      </w:r>
      <w:r w:rsidRPr="00D45359">
        <w:rPr>
          <w:rFonts w:ascii="Times New Roman" w:hAnsi="Times New Roman" w:cs="Times New Roman"/>
          <w:sz w:val="24"/>
          <w:szCs w:val="28"/>
        </w:rPr>
        <w:t xml:space="preserve"> № 2366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 w:rsidRPr="00D45359">
        <w:rPr>
          <w:rFonts w:ascii="Times New Roman" w:hAnsi="Times New Roman" w:cs="Times New Roman"/>
          <w:sz w:val="24"/>
          <w:szCs w:val="28"/>
        </w:rPr>
        <w:t xml:space="preserve">определён порядок получения заключения о готовности эксплуатирующей организации к действиям по локализации и ликвидации разливов нефти и нефтепродуктов, </w:t>
      </w:r>
      <w:proofErr w:type="gramStart"/>
      <w:r w:rsidRPr="00D45359">
        <w:rPr>
          <w:rFonts w:ascii="Times New Roman" w:hAnsi="Times New Roman" w:cs="Times New Roman"/>
          <w:sz w:val="24"/>
          <w:szCs w:val="28"/>
        </w:rPr>
        <w:t>выдаваемое</w:t>
      </w:r>
      <w:proofErr w:type="gramEnd"/>
      <w:r w:rsidRPr="00D4535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Росморречфлотом</w:t>
      </w:r>
      <w:r w:rsidRPr="00D45359">
        <w:rPr>
          <w:rFonts w:ascii="Times New Roman" w:hAnsi="Times New Roman" w:cs="Times New Roman"/>
          <w:sz w:val="24"/>
          <w:szCs w:val="28"/>
        </w:rPr>
        <w:t xml:space="preserve"> по результатам проведённых комплексных учений (далее – КУ). </w:t>
      </w:r>
    </w:p>
    <w:p w:rsidR="00D45359" w:rsidRPr="00D45359" w:rsidRDefault="00D45359" w:rsidP="00D453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5359">
        <w:rPr>
          <w:rFonts w:ascii="Times New Roman" w:hAnsi="Times New Roman" w:cs="Times New Roman"/>
          <w:sz w:val="24"/>
          <w:szCs w:val="28"/>
        </w:rPr>
        <w:t>Следует отметить, что сложившаяся практика проведения КУ на точке бурения (особенно в удалённых районах морей Арктической зоны и Охотского моря) с принятием новых Правил существенно увеличивает риски срыва сроков начала и завершения строительства скважин, если результаты КУ будут признаны неудовлетворительными или погодные условия не позволят провести комплексные учения в плановые сроки.</w:t>
      </w:r>
      <w:proofErr w:type="gramEnd"/>
    </w:p>
    <w:p w:rsidR="00FA2958" w:rsidRPr="007B506A" w:rsidRDefault="00FA2958" w:rsidP="00D453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A2958" w:rsidRDefault="00FA2958" w:rsidP="00FA2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изложение </w:t>
      </w:r>
      <w:r>
        <w:rPr>
          <w:rFonts w:ascii="Times New Roman" w:hAnsi="Times New Roman" w:cs="Times New Roman"/>
          <w:sz w:val="24"/>
          <w:szCs w:val="28"/>
          <w:u w:val="single"/>
        </w:rPr>
        <w:t>путей решения</w:t>
      </w:r>
    </w:p>
    <w:p w:rsidR="00FA2958" w:rsidRDefault="00FA2958" w:rsidP="00D453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8A7CD7" w:rsidRDefault="008A7CD7" w:rsidP="008A7C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D45359">
        <w:rPr>
          <w:rFonts w:ascii="Times New Roman" w:hAnsi="Times New Roman" w:cs="Times New Roman"/>
          <w:sz w:val="24"/>
          <w:szCs w:val="28"/>
        </w:rPr>
        <w:t xml:space="preserve">редлагается </w:t>
      </w:r>
      <w:r w:rsidR="0029298D">
        <w:rPr>
          <w:rFonts w:ascii="Times New Roman" w:hAnsi="Times New Roman" w:cs="Times New Roman"/>
          <w:sz w:val="24"/>
          <w:szCs w:val="28"/>
        </w:rPr>
        <w:t xml:space="preserve">откорректировать требования действующего законодательства таким образом, чтобы обеспечить возможность </w:t>
      </w:r>
      <w:r w:rsidR="0070723C">
        <w:rPr>
          <w:rFonts w:ascii="Times New Roman" w:hAnsi="Times New Roman" w:cs="Times New Roman"/>
          <w:sz w:val="24"/>
          <w:szCs w:val="28"/>
        </w:rPr>
        <w:t>организации</w:t>
      </w:r>
      <w:r w:rsidRPr="00D45359">
        <w:rPr>
          <w:rFonts w:ascii="Times New Roman" w:hAnsi="Times New Roman" w:cs="Times New Roman"/>
          <w:sz w:val="24"/>
          <w:szCs w:val="28"/>
        </w:rPr>
        <w:t xml:space="preserve"> проведени</w:t>
      </w:r>
      <w:r w:rsidR="0070723C">
        <w:rPr>
          <w:rFonts w:ascii="Times New Roman" w:hAnsi="Times New Roman" w:cs="Times New Roman"/>
          <w:sz w:val="24"/>
          <w:szCs w:val="28"/>
        </w:rPr>
        <w:t>я</w:t>
      </w:r>
      <w:r w:rsidRPr="00D45359">
        <w:rPr>
          <w:rFonts w:ascii="Times New Roman" w:hAnsi="Times New Roman" w:cs="Times New Roman"/>
          <w:sz w:val="24"/>
          <w:szCs w:val="28"/>
        </w:rPr>
        <w:t xml:space="preserve"> КУ по подтверждению готовности эксплуатирующей организации к действиям по локализации и ликвидации максимального расчётного объёма разлива нефти и нефтепродуктов в районах мобилизации/демобилизации флота судов, перед выходом на точку бурения.</w:t>
      </w:r>
    </w:p>
    <w:p w:rsidR="00FA2958" w:rsidRPr="007B506A" w:rsidRDefault="00FA2958" w:rsidP="00D453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FA2958" w:rsidRDefault="00FA2958" w:rsidP="00D453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A2958" w:rsidRPr="007B506A" w:rsidRDefault="00FA2958" w:rsidP="00FA2958">
      <w:pPr>
        <w:pStyle w:val="a4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Устранение нарушений </w:t>
      </w:r>
      <w:r w:rsidR="00BD118B">
        <w:rPr>
          <w:rFonts w:ascii="Times New Roman" w:hAnsi="Times New Roman" w:cs="Times New Roman"/>
          <w:b/>
          <w:sz w:val="28"/>
          <w:szCs w:val="28"/>
        </w:rPr>
        <w:t>Росморречфлота по выходу за рамки собственных полномочий при рассмотрении планов тренировочных учений</w:t>
      </w:r>
    </w:p>
    <w:p w:rsidR="00FA2958" w:rsidRDefault="00FA2958" w:rsidP="00FA2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FA2958" w:rsidRPr="007B506A" w:rsidRDefault="00FA2958" w:rsidP="00FA2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</w:t>
      </w:r>
      <w:r>
        <w:rPr>
          <w:rFonts w:ascii="Times New Roman" w:hAnsi="Times New Roman" w:cs="Times New Roman"/>
          <w:sz w:val="24"/>
          <w:szCs w:val="28"/>
          <w:u w:val="single"/>
        </w:rPr>
        <w:t>изложение сути проблемы</w:t>
      </w:r>
    </w:p>
    <w:p w:rsidR="00955AAE" w:rsidRDefault="00955AAE" w:rsidP="00955A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E757EA" w:rsidRDefault="00E757EA" w:rsidP="00955A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Эксплуатирующие организации в рамках действующего законодательства</w:t>
      </w:r>
      <w:r w:rsidRPr="00F56CB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перед утверждением Планов ПЛРН направляют в Росморречфлот планы тренировочных учений и сопроводительные материалы. На основании требований п. 7 Порядка (утв. приказом Минтранса России от 27 ноября 2020 г. № 522), Росморречфлот должен рассмотреть документы на предмет их соответствия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пп</w:t>
      </w:r>
      <w:proofErr w:type="spellEnd"/>
      <w:r>
        <w:rPr>
          <w:rFonts w:ascii="Times New Roman" w:hAnsi="Times New Roman" w:cs="Times New Roman"/>
          <w:sz w:val="24"/>
          <w:szCs w:val="28"/>
        </w:rPr>
        <w:t>. 3 – 6 Порядка и наличия недостоверной информации.</w:t>
      </w:r>
    </w:p>
    <w:p w:rsidR="005744F0" w:rsidRDefault="00E757EA" w:rsidP="00955A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Вместо этого Росморречфлот проводит, по сути, экспертизу Плана ПЛРН, </w:t>
      </w:r>
      <w:r w:rsidR="0070723C">
        <w:rPr>
          <w:rFonts w:ascii="Times New Roman" w:hAnsi="Times New Roman" w:cs="Times New Roman"/>
          <w:sz w:val="24"/>
          <w:szCs w:val="28"/>
        </w:rPr>
        <w:t xml:space="preserve">зачастую </w:t>
      </w:r>
      <w:r>
        <w:rPr>
          <w:rFonts w:ascii="Times New Roman" w:hAnsi="Times New Roman" w:cs="Times New Roman"/>
          <w:sz w:val="24"/>
          <w:szCs w:val="28"/>
        </w:rPr>
        <w:t>подменяя фактические требования законодательства собственными представлениями</w:t>
      </w:r>
      <w:r w:rsidR="0029298D">
        <w:rPr>
          <w:rFonts w:ascii="Times New Roman" w:hAnsi="Times New Roman" w:cs="Times New Roman"/>
          <w:sz w:val="24"/>
          <w:szCs w:val="28"/>
        </w:rPr>
        <w:t xml:space="preserve"> о них</w:t>
      </w:r>
      <w:r>
        <w:rPr>
          <w:rFonts w:ascii="Times New Roman" w:hAnsi="Times New Roman" w:cs="Times New Roman"/>
          <w:sz w:val="24"/>
          <w:szCs w:val="28"/>
        </w:rPr>
        <w:t>.</w:t>
      </w:r>
      <w:r w:rsidR="00FD4304">
        <w:rPr>
          <w:rFonts w:ascii="Times New Roman" w:hAnsi="Times New Roman" w:cs="Times New Roman"/>
          <w:sz w:val="24"/>
          <w:szCs w:val="28"/>
        </w:rPr>
        <w:t xml:space="preserve"> По результатам рассмотрения плана тренировочных учений Росморречфлот выдаёт замечания, затрагивающие, в </w:t>
      </w:r>
      <w:proofErr w:type="gramStart"/>
      <w:r w:rsidR="00FD4304">
        <w:rPr>
          <w:rFonts w:ascii="Times New Roman" w:hAnsi="Times New Roman" w:cs="Times New Roman"/>
          <w:sz w:val="24"/>
          <w:szCs w:val="28"/>
        </w:rPr>
        <w:t>числе</w:t>
      </w:r>
      <w:proofErr w:type="gramEnd"/>
      <w:r w:rsidR="00FD4304">
        <w:rPr>
          <w:rFonts w:ascii="Times New Roman" w:hAnsi="Times New Roman" w:cs="Times New Roman"/>
          <w:sz w:val="24"/>
          <w:szCs w:val="28"/>
        </w:rPr>
        <w:t xml:space="preserve"> прочего, вопросы планирования мероприятий в Плане ПЛРН, что выходит за рамки полномочий Росморречфлота, установленных п. 7 Порядка (утв. приказом Минтранса России от 27 ноября 2020 г. № 522). </w:t>
      </w:r>
    </w:p>
    <w:p w:rsidR="005744F0" w:rsidRDefault="00FD4304" w:rsidP="00955A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Часть указанных замечаний приводится без ссылок на нормативную базу</w:t>
      </w:r>
      <w:r w:rsidR="005744F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и выражают личное мнение отдельных специалистов, участвующих в рассмотрении.</w:t>
      </w:r>
      <w:r w:rsidR="005744F0">
        <w:rPr>
          <w:rFonts w:ascii="Times New Roman" w:hAnsi="Times New Roman" w:cs="Times New Roman"/>
          <w:sz w:val="24"/>
          <w:szCs w:val="28"/>
        </w:rPr>
        <w:t xml:space="preserve"> При повторном рассмотрении документов, представленных в Росморречфлот после устранения замечаний, появляются новые замечания, ранее не выставлявшиеся заявителю.</w:t>
      </w:r>
    </w:p>
    <w:p w:rsidR="00FA2958" w:rsidRPr="007B506A" w:rsidRDefault="00FA2958" w:rsidP="00955A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A2958" w:rsidRDefault="00FA2958" w:rsidP="00FA2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  <w:r w:rsidRPr="007B506A">
        <w:rPr>
          <w:rFonts w:ascii="Times New Roman" w:hAnsi="Times New Roman" w:cs="Times New Roman"/>
          <w:sz w:val="24"/>
          <w:szCs w:val="28"/>
          <w:u w:val="single"/>
        </w:rPr>
        <w:t xml:space="preserve">Краткое изложение </w:t>
      </w:r>
      <w:r>
        <w:rPr>
          <w:rFonts w:ascii="Times New Roman" w:hAnsi="Times New Roman" w:cs="Times New Roman"/>
          <w:sz w:val="24"/>
          <w:szCs w:val="28"/>
          <w:u w:val="single"/>
        </w:rPr>
        <w:t>путей решения</w:t>
      </w:r>
    </w:p>
    <w:p w:rsidR="00FA2958" w:rsidRDefault="00FA2958" w:rsidP="00FA2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  <w:u w:val="single"/>
        </w:rPr>
      </w:pPr>
    </w:p>
    <w:p w:rsidR="00FA2958" w:rsidRPr="00FD4304" w:rsidRDefault="00394C6A" w:rsidP="00FD43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Призвать</w:t>
      </w:r>
      <w:r w:rsidR="00FD4304" w:rsidRPr="00FD4304">
        <w:rPr>
          <w:rFonts w:ascii="Times New Roman" w:hAnsi="Times New Roman" w:cs="Times New Roman"/>
          <w:sz w:val="24"/>
          <w:szCs w:val="28"/>
        </w:rPr>
        <w:t xml:space="preserve"> Росморречфлот </w:t>
      </w:r>
      <w:r w:rsidR="000648AD">
        <w:rPr>
          <w:rFonts w:ascii="Times New Roman" w:hAnsi="Times New Roman" w:cs="Times New Roman"/>
          <w:sz w:val="24"/>
          <w:szCs w:val="28"/>
        </w:rPr>
        <w:t>соблюдать</w:t>
      </w:r>
      <w:proofErr w:type="gramEnd"/>
      <w:r w:rsidR="00FD4304">
        <w:rPr>
          <w:rFonts w:ascii="Times New Roman" w:hAnsi="Times New Roman" w:cs="Times New Roman"/>
          <w:sz w:val="24"/>
          <w:szCs w:val="28"/>
        </w:rPr>
        <w:t xml:space="preserve"> требовани</w:t>
      </w:r>
      <w:r w:rsidR="000648AD">
        <w:rPr>
          <w:rFonts w:ascii="Times New Roman" w:hAnsi="Times New Roman" w:cs="Times New Roman"/>
          <w:sz w:val="24"/>
          <w:szCs w:val="28"/>
        </w:rPr>
        <w:t>я</w:t>
      </w:r>
      <w:r w:rsidR="00FD4304">
        <w:rPr>
          <w:rFonts w:ascii="Times New Roman" w:hAnsi="Times New Roman" w:cs="Times New Roman"/>
          <w:sz w:val="24"/>
          <w:szCs w:val="28"/>
        </w:rPr>
        <w:t xml:space="preserve"> законодательства при рассмотрении планов тренировочных учений</w:t>
      </w:r>
      <w:r w:rsidR="000648AD">
        <w:rPr>
          <w:rFonts w:ascii="Times New Roman" w:hAnsi="Times New Roman" w:cs="Times New Roman"/>
          <w:sz w:val="24"/>
          <w:szCs w:val="28"/>
        </w:rPr>
        <w:t>,</w:t>
      </w:r>
      <w:r w:rsidR="005744F0">
        <w:rPr>
          <w:rFonts w:ascii="Times New Roman" w:hAnsi="Times New Roman" w:cs="Times New Roman"/>
          <w:sz w:val="24"/>
          <w:szCs w:val="28"/>
        </w:rPr>
        <w:t xml:space="preserve"> руководствоваться п. 7 Порядка (утв. приказом Минтранса России от 27 ноября 2020 г. № 522)</w:t>
      </w:r>
      <w:r w:rsidR="000648AD">
        <w:rPr>
          <w:rFonts w:ascii="Times New Roman" w:hAnsi="Times New Roman" w:cs="Times New Roman"/>
          <w:sz w:val="24"/>
          <w:szCs w:val="28"/>
        </w:rPr>
        <w:t xml:space="preserve"> при рассмотрении планов тренировочных учений и избегать выхода за рамки </w:t>
      </w:r>
      <w:r w:rsidR="001F3E84">
        <w:rPr>
          <w:rFonts w:ascii="Times New Roman" w:hAnsi="Times New Roman" w:cs="Times New Roman"/>
          <w:sz w:val="24"/>
          <w:szCs w:val="28"/>
        </w:rPr>
        <w:t xml:space="preserve">собственной </w:t>
      </w:r>
      <w:r w:rsidR="000648AD">
        <w:rPr>
          <w:rFonts w:ascii="Times New Roman" w:hAnsi="Times New Roman" w:cs="Times New Roman"/>
          <w:sz w:val="24"/>
          <w:szCs w:val="28"/>
        </w:rPr>
        <w:t>компетенции, установленной законодательством РФ.</w:t>
      </w:r>
    </w:p>
    <w:p w:rsidR="00FA2958" w:rsidRDefault="00FA2958" w:rsidP="00FD43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A2958" w:rsidRDefault="00FA2958" w:rsidP="00FD43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29298D" w:rsidRDefault="0029298D" w:rsidP="00FD43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29298D" w:rsidRPr="004162FC" w:rsidRDefault="0029298D" w:rsidP="0029298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4162FC">
        <w:rPr>
          <w:rFonts w:ascii="Times New Roman" w:hAnsi="Times New Roman" w:cs="Times New Roman"/>
          <w:b/>
          <w:sz w:val="24"/>
          <w:szCs w:val="28"/>
        </w:rPr>
        <w:t>УЧАСТНИКИ КОНФЕРЕНЦИИ</w:t>
      </w:r>
    </w:p>
    <w:p w:rsidR="0029298D" w:rsidRPr="004162FC" w:rsidRDefault="0029298D" w:rsidP="0029298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4162FC">
        <w:rPr>
          <w:rFonts w:ascii="Times New Roman" w:hAnsi="Times New Roman" w:cs="Times New Roman"/>
          <w:b/>
          <w:sz w:val="24"/>
          <w:szCs w:val="28"/>
        </w:rPr>
        <w:t xml:space="preserve">(всего 57 человек из </w:t>
      </w:r>
      <w:r w:rsidR="004162FC" w:rsidRPr="004162FC">
        <w:rPr>
          <w:rFonts w:ascii="Times New Roman" w:hAnsi="Times New Roman" w:cs="Times New Roman"/>
          <w:b/>
          <w:sz w:val="24"/>
          <w:szCs w:val="28"/>
        </w:rPr>
        <w:t>45 предприятий и организаций)</w:t>
      </w:r>
    </w:p>
    <w:sectPr w:rsidR="0029298D" w:rsidRPr="004162FC" w:rsidSect="004162FC">
      <w:headerReference w:type="default" r:id="rId8"/>
      <w:pgSz w:w="11906" w:h="16838"/>
      <w:pgMar w:top="851" w:right="566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8C" w:rsidRDefault="007D238C" w:rsidP="00DD7E89">
      <w:pPr>
        <w:spacing w:after="0" w:line="240" w:lineRule="auto"/>
      </w:pPr>
      <w:r>
        <w:separator/>
      </w:r>
    </w:p>
  </w:endnote>
  <w:endnote w:type="continuationSeparator" w:id="0">
    <w:p w:rsidR="007D238C" w:rsidRDefault="007D238C" w:rsidP="00DD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8C" w:rsidRDefault="007D238C" w:rsidP="00DD7E89">
      <w:pPr>
        <w:spacing w:after="0" w:line="240" w:lineRule="auto"/>
      </w:pPr>
      <w:r>
        <w:separator/>
      </w:r>
    </w:p>
  </w:footnote>
  <w:footnote w:type="continuationSeparator" w:id="0">
    <w:p w:rsidR="007D238C" w:rsidRDefault="007D238C" w:rsidP="00DD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26579"/>
      <w:docPartObj>
        <w:docPartGallery w:val="Page Numbers (Top of Page)"/>
        <w:docPartUnique/>
      </w:docPartObj>
    </w:sdtPr>
    <w:sdtEndPr/>
    <w:sdtContent>
      <w:p w:rsidR="007D238C" w:rsidRDefault="007D23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880">
          <w:rPr>
            <w:noProof/>
          </w:rPr>
          <w:t>6</w:t>
        </w:r>
        <w:r>
          <w:fldChar w:fldCharType="end"/>
        </w:r>
      </w:p>
    </w:sdtContent>
  </w:sdt>
  <w:p w:rsidR="007D238C" w:rsidRDefault="007D23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2B6"/>
    <w:multiLevelType w:val="hybridMultilevel"/>
    <w:tmpl w:val="B8201620"/>
    <w:lvl w:ilvl="0" w:tplc="F44A4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550FAC"/>
    <w:multiLevelType w:val="hybridMultilevel"/>
    <w:tmpl w:val="D9ECE5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2904827"/>
    <w:multiLevelType w:val="hybridMultilevel"/>
    <w:tmpl w:val="A33A74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674606F"/>
    <w:multiLevelType w:val="hybridMultilevel"/>
    <w:tmpl w:val="C14289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9585F78"/>
    <w:multiLevelType w:val="multilevel"/>
    <w:tmpl w:val="65B43990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69F51E06"/>
    <w:multiLevelType w:val="hybridMultilevel"/>
    <w:tmpl w:val="20DE2C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6ED340A"/>
    <w:multiLevelType w:val="hybridMultilevel"/>
    <w:tmpl w:val="21C261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07"/>
    <w:rsid w:val="00042EF1"/>
    <w:rsid w:val="000465EA"/>
    <w:rsid w:val="00053944"/>
    <w:rsid w:val="000648AD"/>
    <w:rsid w:val="00084A54"/>
    <w:rsid w:val="001C674A"/>
    <w:rsid w:val="001F3E84"/>
    <w:rsid w:val="001F5159"/>
    <w:rsid w:val="0027225B"/>
    <w:rsid w:val="0029298D"/>
    <w:rsid w:val="002C0EFA"/>
    <w:rsid w:val="00340CCB"/>
    <w:rsid w:val="003808B4"/>
    <w:rsid w:val="00394C6A"/>
    <w:rsid w:val="004162FC"/>
    <w:rsid w:val="0043090F"/>
    <w:rsid w:val="004B0880"/>
    <w:rsid w:val="004B6913"/>
    <w:rsid w:val="004D5C7B"/>
    <w:rsid w:val="004F0CA8"/>
    <w:rsid w:val="004F55D6"/>
    <w:rsid w:val="005551B6"/>
    <w:rsid w:val="005744F0"/>
    <w:rsid w:val="00620B89"/>
    <w:rsid w:val="006B2754"/>
    <w:rsid w:val="006E3FD5"/>
    <w:rsid w:val="0070723C"/>
    <w:rsid w:val="00744DD8"/>
    <w:rsid w:val="00761407"/>
    <w:rsid w:val="007A00AC"/>
    <w:rsid w:val="007A5795"/>
    <w:rsid w:val="007B506A"/>
    <w:rsid w:val="007D238C"/>
    <w:rsid w:val="00863E72"/>
    <w:rsid w:val="00866B8C"/>
    <w:rsid w:val="008767E4"/>
    <w:rsid w:val="008A7CD7"/>
    <w:rsid w:val="00912F3E"/>
    <w:rsid w:val="00917EAC"/>
    <w:rsid w:val="00955AAE"/>
    <w:rsid w:val="00977728"/>
    <w:rsid w:val="009B7DB5"/>
    <w:rsid w:val="009C39B7"/>
    <w:rsid w:val="009E3D72"/>
    <w:rsid w:val="00A3571E"/>
    <w:rsid w:val="00A55274"/>
    <w:rsid w:val="00B301E1"/>
    <w:rsid w:val="00B564BA"/>
    <w:rsid w:val="00BB72B8"/>
    <w:rsid w:val="00BD0717"/>
    <w:rsid w:val="00BD118B"/>
    <w:rsid w:val="00BF2B6C"/>
    <w:rsid w:val="00C05F0D"/>
    <w:rsid w:val="00C41026"/>
    <w:rsid w:val="00C873AE"/>
    <w:rsid w:val="00CE114C"/>
    <w:rsid w:val="00CF3412"/>
    <w:rsid w:val="00D45359"/>
    <w:rsid w:val="00D92590"/>
    <w:rsid w:val="00DD7E89"/>
    <w:rsid w:val="00E15501"/>
    <w:rsid w:val="00E757EA"/>
    <w:rsid w:val="00F34105"/>
    <w:rsid w:val="00F56CB6"/>
    <w:rsid w:val="00F57670"/>
    <w:rsid w:val="00F80AFD"/>
    <w:rsid w:val="00FA2958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0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E89"/>
  </w:style>
  <w:style w:type="paragraph" w:styleId="a7">
    <w:name w:val="footer"/>
    <w:basedOn w:val="a"/>
    <w:link w:val="a8"/>
    <w:uiPriority w:val="99"/>
    <w:unhideWhenUsed/>
    <w:rsid w:val="00DD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0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E89"/>
  </w:style>
  <w:style w:type="paragraph" w:styleId="a7">
    <w:name w:val="footer"/>
    <w:basedOn w:val="a"/>
    <w:link w:val="a8"/>
    <w:uiPriority w:val="99"/>
    <w:unhideWhenUsed/>
    <w:rsid w:val="00DD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9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Matsenko</dc:creator>
  <cp:keywords/>
  <dc:description/>
  <cp:lastModifiedBy>Sergey Matsenko</cp:lastModifiedBy>
  <cp:revision>30</cp:revision>
  <dcterms:created xsi:type="dcterms:W3CDTF">2021-09-24T16:42:00Z</dcterms:created>
  <dcterms:modified xsi:type="dcterms:W3CDTF">2021-10-08T16:25:00Z</dcterms:modified>
</cp:coreProperties>
</file>